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886"/>
      </w:tblGrid>
      <w:tr w:rsidR="00A04169" w:rsidRPr="00753FAF" w:rsidTr="000F3473">
        <w:tc>
          <w:tcPr>
            <w:tcW w:w="3978" w:type="dxa"/>
          </w:tcPr>
          <w:p w:rsidR="00A04169" w:rsidRPr="00753FAF" w:rsidRDefault="00A04169" w:rsidP="000F3473">
            <w:pPr>
              <w:jc w:val="center"/>
              <w:textAlignment w:val="baseline"/>
              <w:rPr>
                <w:rFonts w:ascii="Times New Roman" w:hAnsi="Times New Roman" w:cs="Times New Roman"/>
                <w:color w:val="000000" w:themeColor="text1"/>
                <w:sz w:val="26"/>
                <w:szCs w:val="28"/>
              </w:rPr>
            </w:pPr>
            <w:r w:rsidRPr="00753FAF">
              <w:rPr>
                <w:rFonts w:ascii="Times New Roman" w:hAnsi="Times New Roman" w:cs="Times New Roman"/>
                <w:color w:val="000000" w:themeColor="text1"/>
                <w:sz w:val="26"/>
                <w:szCs w:val="28"/>
              </w:rPr>
              <w:t>ỦY BAN MTTQ VIỆT NAM</w:t>
            </w:r>
          </w:p>
          <w:p w:rsidR="00A04169" w:rsidRPr="00753FAF" w:rsidRDefault="00A04169" w:rsidP="000F3473">
            <w:pPr>
              <w:jc w:val="center"/>
              <w:textAlignment w:val="baseline"/>
              <w:rPr>
                <w:rFonts w:ascii="Times New Roman" w:hAnsi="Times New Roman" w:cs="Times New Roman"/>
                <w:color w:val="000000" w:themeColor="text1"/>
                <w:sz w:val="26"/>
                <w:szCs w:val="28"/>
              </w:rPr>
            </w:pPr>
            <w:r w:rsidRPr="00753FAF">
              <w:rPr>
                <w:rFonts w:ascii="Times New Roman" w:hAnsi="Times New Roman" w:cs="Times New Roman"/>
                <w:color w:val="000000" w:themeColor="text1"/>
                <w:sz w:val="26"/>
                <w:szCs w:val="28"/>
              </w:rPr>
              <w:t>TỈNH TRÀ VINH</w:t>
            </w:r>
          </w:p>
          <w:p w:rsidR="00A04169" w:rsidRPr="00753FAF" w:rsidRDefault="00A04169" w:rsidP="000F3473">
            <w:pPr>
              <w:jc w:val="center"/>
              <w:textAlignment w:val="baseline"/>
              <w:rPr>
                <w:rFonts w:ascii="Times New Roman" w:hAnsi="Times New Roman" w:cs="Times New Roman"/>
                <w:b/>
                <w:color w:val="000000" w:themeColor="text1"/>
                <w:sz w:val="26"/>
                <w:szCs w:val="28"/>
              </w:rPr>
            </w:pPr>
            <w:r w:rsidRPr="00753FAF">
              <w:rPr>
                <w:rFonts w:ascii="Times New Roman" w:hAnsi="Times New Roman" w:cs="Times New Roman"/>
                <w:b/>
                <w:color w:val="000000" w:themeColor="text1"/>
                <w:sz w:val="26"/>
                <w:szCs w:val="28"/>
              </w:rPr>
              <w:t>BAN THƯỜNG TRỰC</w:t>
            </w:r>
          </w:p>
          <w:p w:rsidR="00A04169" w:rsidRPr="00753FAF" w:rsidRDefault="003E4E72" w:rsidP="000F3473">
            <w:pPr>
              <w:jc w:val="center"/>
              <w:textAlignment w:val="baseline"/>
              <w:rPr>
                <w:rFonts w:ascii="Times New Roman" w:hAnsi="Times New Roman" w:cs="Times New Roman"/>
                <w:b/>
                <w:color w:val="000000" w:themeColor="text1"/>
                <w:sz w:val="26"/>
                <w:szCs w:val="28"/>
              </w:rPr>
            </w:pPr>
            <w:r>
              <w:rPr>
                <w:rFonts w:ascii="Times New Roman" w:hAnsi="Times New Roman" w:cs="Times New Roman"/>
                <w:b/>
                <w:noProof/>
                <w:color w:val="000000" w:themeColor="text1"/>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30.6pt;margin-top:1.45pt;width:125.25pt;height:0;z-index:251661312" o:connectortype="straight"/>
              </w:pict>
            </w:r>
          </w:p>
          <w:p w:rsidR="00A04169" w:rsidRPr="00753FAF" w:rsidRDefault="00A04169" w:rsidP="000F3473">
            <w:pPr>
              <w:jc w:val="center"/>
              <w:textAlignment w:val="baseline"/>
              <w:rPr>
                <w:rFonts w:ascii="Times New Roman" w:hAnsi="Times New Roman" w:cs="Times New Roman"/>
                <w:color w:val="000000" w:themeColor="text1"/>
                <w:sz w:val="28"/>
                <w:szCs w:val="28"/>
              </w:rPr>
            </w:pPr>
            <w:r w:rsidRPr="00753FAF">
              <w:rPr>
                <w:rFonts w:ascii="Times New Roman" w:hAnsi="Times New Roman" w:cs="Times New Roman"/>
                <w:color w:val="000000" w:themeColor="text1"/>
                <w:sz w:val="26"/>
                <w:szCs w:val="28"/>
              </w:rPr>
              <w:t>Số</w:t>
            </w:r>
            <w:r w:rsidR="00DA0F39">
              <w:rPr>
                <w:rFonts w:ascii="Times New Roman" w:hAnsi="Times New Roman" w:cs="Times New Roman"/>
                <w:color w:val="000000" w:themeColor="text1"/>
                <w:sz w:val="26"/>
                <w:szCs w:val="28"/>
              </w:rPr>
              <w:t>: 12 /HD</w:t>
            </w:r>
            <w:r w:rsidRPr="00753FAF">
              <w:rPr>
                <w:rFonts w:ascii="Times New Roman" w:hAnsi="Times New Roman" w:cs="Times New Roman"/>
                <w:color w:val="000000" w:themeColor="text1"/>
                <w:sz w:val="26"/>
                <w:szCs w:val="28"/>
              </w:rPr>
              <w:t>-MTTQ-BTT</w:t>
            </w:r>
          </w:p>
        </w:tc>
        <w:tc>
          <w:tcPr>
            <w:tcW w:w="5886" w:type="dxa"/>
          </w:tcPr>
          <w:p w:rsidR="00A04169" w:rsidRPr="00753FAF" w:rsidRDefault="00A04169" w:rsidP="000F3473">
            <w:pPr>
              <w:jc w:val="center"/>
              <w:textAlignment w:val="baseline"/>
              <w:rPr>
                <w:rFonts w:ascii="Times New Roman" w:hAnsi="Times New Roman" w:cs="Times New Roman"/>
                <w:color w:val="000000" w:themeColor="text1"/>
                <w:sz w:val="26"/>
                <w:szCs w:val="28"/>
              </w:rPr>
            </w:pPr>
            <w:r w:rsidRPr="00753FAF">
              <w:rPr>
                <w:rFonts w:ascii="Times New Roman" w:hAnsi="Times New Roman" w:cs="Times New Roman"/>
                <w:color w:val="000000" w:themeColor="text1"/>
                <w:sz w:val="26"/>
                <w:szCs w:val="28"/>
              </w:rPr>
              <w:t>CỘNG HÒA XÃ HỘI CHỦ NGHĨA VIỆT NAM</w:t>
            </w:r>
          </w:p>
          <w:p w:rsidR="00A04169" w:rsidRPr="00753FAF" w:rsidRDefault="00A04169" w:rsidP="000F3473">
            <w:pPr>
              <w:jc w:val="center"/>
              <w:textAlignment w:val="baseline"/>
              <w:rPr>
                <w:rFonts w:ascii="Times New Roman" w:hAnsi="Times New Roman" w:cs="Times New Roman"/>
                <w:b/>
                <w:color w:val="000000" w:themeColor="text1"/>
                <w:sz w:val="28"/>
                <w:szCs w:val="28"/>
              </w:rPr>
            </w:pPr>
            <w:r w:rsidRPr="00753FAF">
              <w:rPr>
                <w:rFonts w:ascii="Times New Roman" w:hAnsi="Times New Roman" w:cs="Times New Roman"/>
                <w:b/>
                <w:color w:val="000000" w:themeColor="text1"/>
                <w:sz w:val="28"/>
                <w:szCs w:val="28"/>
              </w:rPr>
              <w:t>Độc lập – Tự do – Hạnh phúc</w:t>
            </w:r>
          </w:p>
          <w:p w:rsidR="00A04169" w:rsidRPr="00753FAF" w:rsidRDefault="003E4E72" w:rsidP="000F3473">
            <w:pPr>
              <w:jc w:val="center"/>
              <w:textAlignment w:val="baseline"/>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28" type="#_x0000_t32" style="position:absolute;left:0;text-align:left;margin-left:55.2pt;margin-top:1.75pt;width:173.7pt;height:0;z-index:251662336" o:connectortype="straight"/>
              </w:pict>
            </w:r>
          </w:p>
          <w:p w:rsidR="00A04169" w:rsidRPr="00753FAF" w:rsidRDefault="00DA0F39" w:rsidP="000F3473">
            <w:pPr>
              <w:jc w:val="center"/>
              <w:textAlignment w:val="baseline"/>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Trà Vinh, ngày 25 </w:t>
            </w:r>
            <w:r w:rsidR="00A04169">
              <w:rPr>
                <w:rFonts w:ascii="Times New Roman" w:hAnsi="Times New Roman" w:cs="Times New Roman"/>
                <w:i/>
                <w:color w:val="000000" w:themeColor="text1"/>
                <w:sz w:val="28"/>
                <w:szCs w:val="28"/>
              </w:rPr>
              <w:t xml:space="preserve">tháng 12 </w:t>
            </w:r>
            <w:r w:rsidR="00A04169" w:rsidRPr="00753FAF">
              <w:rPr>
                <w:rFonts w:ascii="Times New Roman" w:hAnsi="Times New Roman" w:cs="Times New Roman"/>
                <w:i/>
                <w:color w:val="000000" w:themeColor="text1"/>
                <w:sz w:val="28"/>
                <w:szCs w:val="28"/>
              </w:rPr>
              <w:t>năm 2018</w:t>
            </w:r>
          </w:p>
        </w:tc>
      </w:tr>
    </w:tbl>
    <w:p w:rsidR="00A04169" w:rsidRDefault="00A04169" w:rsidP="00A04169">
      <w:pPr>
        <w:shd w:val="clear" w:color="auto" w:fill="FFFFFF"/>
        <w:spacing w:after="0" w:line="240" w:lineRule="auto"/>
        <w:textAlignment w:val="baseline"/>
        <w:rPr>
          <w:rFonts w:ascii="Times New Roman" w:hAnsi="Times New Roman" w:cs="Times New Roman"/>
          <w:b/>
          <w:color w:val="000000" w:themeColor="text1"/>
          <w:sz w:val="32"/>
          <w:szCs w:val="32"/>
        </w:rPr>
      </w:pPr>
    </w:p>
    <w:p w:rsidR="00A04169" w:rsidRDefault="00A04169" w:rsidP="00A04169">
      <w:pPr>
        <w:shd w:val="clear" w:color="auto" w:fill="FFFFFF"/>
        <w:spacing w:after="0" w:line="240" w:lineRule="auto"/>
        <w:jc w:val="center"/>
        <w:textAlignment w:val="baseline"/>
        <w:rPr>
          <w:rFonts w:ascii="Times New Roman" w:hAnsi="Times New Roman" w:cs="Times New Roman"/>
          <w:b/>
          <w:color w:val="000000" w:themeColor="text1"/>
          <w:sz w:val="32"/>
          <w:szCs w:val="32"/>
        </w:rPr>
      </w:pPr>
    </w:p>
    <w:p w:rsidR="00A04169" w:rsidRPr="00753FAF" w:rsidRDefault="00A04169" w:rsidP="00A04169">
      <w:pPr>
        <w:shd w:val="clear" w:color="auto" w:fill="FFFFFF"/>
        <w:spacing w:after="0" w:line="240" w:lineRule="auto"/>
        <w:jc w:val="center"/>
        <w:textAlignment w:val="baseline"/>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HƯỚNG DẪN </w:t>
      </w:r>
    </w:p>
    <w:p w:rsidR="00A04169" w:rsidRDefault="00A04169" w:rsidP="00A04169">
      <w:pPr>
        <w:shd w:val="clear" w:color="auto" w:fill="FFFFFF"/>
        <w:spacing w:after="0" w:line="240" w:lineRule="auto"/>
        <w:jc w:val="center"/>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w:t>
      </w:r>
      <w:r w:rsidRPr="00753FAF">
        <w:rPr>
          <w:rFonts w:ascii="Times New Roman" w:hAnsi="Times New Roman" w:cs="Times New Roman"/>
          <w:b/>
          <w:color w:val="000000" w:themeColor="text1"/>
          <w:sz w:val="28"/>
          <w:szCs w:val="28"/>
        </w:rPr>
        <w:t>ọc tập chuyên đề</w:t>
      </w:r>
      <w:r>
        <w:rPr>
          <w:rFonts w:ascii="Times New Roman" w:hAnsi="Times New Roman" w:cs="Times New Roman"/>
          <w:b/>
          <w:color w:val="000000" w:themeColor="text1"/>
          <w:sz w:val="28"/>
          <w:szCs w:val="28"/>
        </w:rPr>
        <w:t xml:space="preserve"> năm 2019</w:t>
      </w:r>
      <w:r w:rsidRPr="00753FAF">
        <w:rPr>
          <w:rFonts w:ascii="Times New Roman" w:hAnsi="Times New Roman" w:cs="Times New Roman"/>
          <w:b/>
          <w:color w:val="000000" w:themeColor="text1"/>
          <w:sz w:val="28"/>
          <w:szCs w:val="28"/>
        </w:rPr>
        <w:t xml:space="preserve"> </w:t>
      </w:r>
    </w:p>
    <w:p w:rsidR="00A04169" w:rsidRPr="00A04169" w:rsidRDefault="00A04169" w:rsidP="00A04169">
      <w:pPr>
        <w:shd w:val="clear" w:color="auto" w:fill="FFFFFF"/>
        <w:spacing w:after="0" w:line="240" w:lineRule="auto"/>
        <w:jc w:val="center"/>
        <w:textAlignment w:val="baseline"/>
        <w:rPr>
          <w:rFonts w:ascii="Times New Roman" w:hAnsi="Times New Roman" w:cs="Times New Roman"/>
          <w:b/>
          <w:i/>
          <w:color w:val="000000" w:themeColor="text1"/>
          <w:sz w:val="28"/>
          <w:szCs w:val="28"/>
        </w:rPr>
      </w:pPr>
      <w:r w:rsidRPr="00A04169">
        <w:rPr>
          <w:rFonts w:ascii="Times New Roman" w:hAnsi="Times New Roman" w:cs="Times New Roman"/>
          <w:b/>
          <w:i/>
          <w:color w:val="000000" w:themeColor="text1"/>
          <w:sz w:val="28"/>
          <w:szCs w:val="28"/>
        </w:rPr>
        <w:t xml:space="preserve">“Xây dựng ý thức tôn trọng Nhân dân, phát huy dân chủ, chăm lo đời sống </w:t>
      </w:r>
    </w:p>
    <w:p w:rsidR="00A04169" w:rsidRPr="00A04169" w:rsidRDefault="00A04169" w:rsidP="00A04169">
      <w:pPr>
        <w:shd w:val="clear" w:color="auto" w:fill="FFFFFF"/>
        <w:spacing w:after="0" w:line="240" w:lineRule="auto"/>
        <w:jc w:val="center"/>
        <w:textAlignment w:val="baseline"/>
        <w:rPr>
          <w:rFonts w:ascii="Times New Roman" w:hAnsi="Times New Roman" w:cs="Times New Roman"/>
          <w:b/>
          <w:i/>
          <w:color w:val="000000" w:themeColor="text1"/>
          <w:sz w:val="28"/>
          <w:szCs w:val="28"/>
        </w:rPr>
      </w:pPr>
      <w:r w:rsidRPr="00A04169">
        <w:rPr>
          <w:rFonts w:ascii="Times New Roman" w:hAnsi="Times New Roman" w:cs="Times New Roman"/>
          <w:b/>
          <w:i/>
          <w:color w:val="000000" w:themeColor="text1"/>
          <w:sz w:val="28"/>
          <w:szCs w:val="28"/>
        </w:rPr>
        <w:t xml:space="preserve">Nhân dân theo tư tưởng, đạo đức, phong cách Hồ Chí Minh” </w:t>
      </w:r>
    </w:p>
    <w:p w:rsidR="00A04169" w:rsidRPr="00753FAF" w:rsidRDefault="003E4E72" w:rsidP="00A04169">
      <w:pPr>
        <w:shd w:val="clear" w:color="auto" w:fill="FFFFFF"/>
        <w:spacing w:after="0" w:line="240" w:lineRule="auto"/>
        <w:jc w:val="center"/>
        <w:textAlignment w:val="baseline"/>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pict>
          <v:shape id="_x0000_s1026" type="#_x0000_t32" style="position:absolute;left:0;text-align:left;margin-left:203.1pt;margin-top:2.9pt;width:72.75pt;height:0;z-index:251660288" o:connectortype="straight"/>
        </w:pict>
      </w:r>
    </w:p>
    <w:p w:rsidR="00A04169" w:rsidRPr="00753FAF" w:rsidRDefault="00A04169" w:rsidP="00A04169">
      <w:pPr>
        <w:shd w:val="clear" w:color="auto" w:fill="FFFFFF"/>
        <w:spacing w:after="0" w:line="240" w:lineRule="auto"/>
        <w:jc w:val="both"/>
        <w:textAlignment w:val="baseline"/>
        <w:rPr>
          <w:rFonts w:ascii="Times New Roman" w:hAnsi="Times New Roman" w:cs="Times New Roman"/>
          <w:color w:val="000000" w:themeColor="text1"/>
          <w:sz w:val="18"/>
          <w:szCs w:val="28"/>
        </w:rPr>
      </w:pPr>
    </w:p>
    <w:p w:rsidR="009819C2" w:rsidRDefault="009819C2" w:rsidP="00402121">
      <w:pPr>
        <w:shd w:val="clear" w:color="auto" w:fill="FFFFFF"/>
        <w:spacing w:after="0" w:line="240" w:lineRule="auto"/>
        <w:ind w:firstLine="720"/>
        <w:jc w:val="both"/>
        <w:textAlignment w:val="baseline"/>
        <w:rPr>
          <w:rFonts w:ascii="Times New Roman" w:hAnsi="Times New Roman" w:cs="Times New Roman"/>
          <w:color w:val="000000" w:themeColor="text1"/>
          <w:sz w:val="28"/>
          <w:szCs w:val="28"/>
        </w:rPr>
      </w:pPr>
    </w:p>
    <w:p w:rsidR="00A04169" w:rsidRPr="00402121" w:rsidRDefault="00A04169" w:rsidP="00402121">
      <w:pPr>
        <w:shd w:val="clear" w:color="auto" w:fill="FFFFFF"/>
        <w:spacing w:after="0" w:line="240" w:lineRule="auto"/>
        <w:ind w:firstLine="720"/>
        <w:jc w:val="both"/>
        <w:textAlignment w:val="baseline"/>
        <w:rPr>
          <w:rFonts w:ascii="Times New Roman" w:hAnsi="Times New Roman" w:cs="Times New Roman"/>
          <w:color w:val="000000" w:themeColor="text1"/>
          <w:sz w:val="28"/>
          <w:szCs w:val="28"/>
        </w:rPr>
      </w:pPr>
      <w:r w:rsidRPr="00402121">
        <w:rPr>
          <w:rFonts w:ascii="Times New Roman" w:hAnsi="Times New Roman" w:cs="Times New Roman"/>
          <w:color w:val="000000" w:themeColor="text1"/>
          <w:sz w:val="28"/>
          <w:szCs w:val="28"/>
        </w:rPr>
        <w:t xml:space="preserve">Thực hiện </w:t>
      </w:r>
      <w:r w:rsidR="0096537A" w:rsidRPr="00402121">
        <w:rPr>
          <w:rFonts w:ascii="Times New Roman" w:hAnsi="Times New Roman" w:cs="Times New Roman"/>
          <w:color w:val="000000" w:themeColor="text1"/>
          <w:sz w:val="28"/>
          <w:szCs w:val="28"/>
        </w:rPr>
        <w:t xml:space="preserve">Hướng dẫn </w:t>
      </w:r>
      <w:r w:rsidRPr="00402121">
        <w:rPr>
          <w:rFonts w:ascii="Times New Roman" w:hAnsi="Times New Roman" w:cs="Times New Roman"/>
          <w:color w:val="000000" w:themeColor="text1"/>
          <w:sz w:val="28"/>
          <w:szCs w:val="28"/>
        </w:rPr>
        <w:t>số</w:t>
      </w:r>
      <w:r w:rsidR="0096537A" w:rsidRPr="00402121">
        <w:rPr>
          <w:rFonts w:ascii="Times New Roman" w:hAnsi="Times New Roman" w:cs="Times New Roman"/>
          <w:color w:val="000000" w:themeColor="text1"/>
          <w:sz w:val="28"/>
          <w:szCs w:val="28"/>
        </w:rPr>
        <w:t xml:space="preserve"> 62</w:t>
      </w:r>
      <w:r w:rsidR="00402121" w:rsidRPr="00402121">
        <w:rPr>
          <w:rFonts w:ascii="Times New Roman" w:hAnsi="Times New Roman" w:cs="Times New Roman"/>
          <w:color w:val="000000" w:themeColor="text1"/>
          <w:sz w:val="28"/>
          <w:szCs w:val="28"/>
        </w:rPr>
        <w:t>-HD/BTG, ngày 12/12</w:t>
      </w:r>
      <w:r w:rsidR="003D1510">
        <w:rPr>
          <w:rFonts w:ascii="Times New Roman" w:hAnsi="Times New Roman" w:cs="Times New Roman"/>
          <w:color w:val="000000" w:themeColor="text1"/>
          <w:sz w:val="28"/>
          <w:szCs w:val="28"/>
        </w:rPr>
        <w:t xml:space="preserve">/2018 </w:t>
      </w:r>
      <w:r w:rsidRPr="00402121">
        <w:rPr>
          <w:rFonts w:ascii="Times New Roman" w:hAnsi="Times New Roman" w:cs="Times New Roman"/>
          <w:color w:val="000000" w:themeColor="text1"/>
          <w:sz w:val="28"/>
          <w:szCs w:val="28"/>
        </w:rPr>
        <w:t>của Ban Tuyên giáo Tỉnh ủy</w:t>
      </w:r>
      <w:r w:rsidR="00402121" w:rsidRPr="00402121">
        <w:rPr>
          <w:rFonts w:ascii="Times New Roman" w:hAnsi="Times New Roman" w:cs="Times New Roman"/>
          <w:color w:val="000000" w:themeColor="text1"/>
          <w:sz w:val="28"/>
          <w:szCs w:val="28"/>
        </w:rPr>
        <w:t xml:space="preserve"> Trà Vinh về hướng dẫn việc Học tập chuyên đề năm 2019 </w:t>
      </w:r>
      <w:r w:rsidR="00402121" w:rsidRPr="00402121">
        <w:rPr>
          <w:rFonts w:ascii="Times New Roman" w:hAnsi="Times New Roman" w:cs="Times New Roman"/>
          <w:i/>
          <w:color w:val="000000" w:themeColor="text1"/>
          <w:sz w:val="28"/>
          <w:szCs w:val="28"/>
        </w:rPr>
        <w:t>“Xây dựng ý thức tôn trọng Nhân dân, phát huy dân chủ, chăm lo đời sống Nhân dân theo tư tưởng, đạo đức, phong cách Hồ Chí Minh”</w:t>
      </w:r>
      <w:r w:rsidR="00402121">
        <w:rPr>
          <w:rFonts w:ascii="Times New Roman" w:hAnsi="Times New Roman" w:cs="Times New Roman"/>
          <w:color w:val="000000" w:themeColor="text1"/>
          <w:sz w:val="28"/>
          <w:szCs w:val="28"/>
        </w:rPr>
        <w:t xml:space="preserve">. </w:t>
      </w:r>
      <w:r w:rsidRPr="00753FAF">
        <w:rPr>
          <w:rFonts w:ascii="Times New Roman" w:hAnsi="Times New Roman" w:cs="Times New Roman"/>
          <w:bCs/>
          <w:color w:val="000000" w:themeColor="text1"/>
          <w:sz w:val="28"/>
          <w:szCs w:val="28"/>
        </w:rPr>
        <w:t xml:space="preserve">Ban Thường trực Ủy ban MTTQ Việt Nam tỉnh xây dựng </w:t>
      </w:r>
      <w:r w:rsidR="00402121">
        <w:rPr>
          <w:rFonts w:ascii="Times New Roman" w:hAnsi="Times New Roman" w:cs="Times New Roman"/>
          <w:bCs/>
          <w:color w:val="000000" w:themeColor="text1"/>
          <w:sz w:val="28"/>
          <w:szCs w:val="28"/>
        </w:rPr>
        <w:t xml:space="preserve">hướng dẫn triển khai thực hiện </w:t>
      </w:r>
      <w:r w:rsidRPr="00753FAF">
        <w:rPr>
          <w:rFonts w:ascii="Times New Roman" w:hAnsi="Times New Roman" w:cs="Times New Roman"/>
          <w:bCs/>
          <w:iCs/>
          <w:color w:val="000000" w:themeColor="text1"/>
          <w:sz w:val="28"/>
          <w:szCs w:val="28"/>
        </w:rPr>
        <w:t>như sau:</w:t>
      </w:r>
      <w:r w:rsidR="00402121">
        <w:rPr>
          <w:rFonts w:ascii="Times New Roman" w:hAnsi="Times New Roman" w:cs="Times New Roman"/>
          <w:bCs/>
          <w:iCs/>
          <w:color w:val="000000" w:themeColor="text1"/>
          <w:sz w:val="28"/>
          <w:szCs w:val="28"/>
        </w:rPr>
        <w:t xml:space="preserve"> </w:t>
      </w:r>
      <w:r w:rsidRPr="00753FAF">
        <w:rPr>
          <w:rFonts w:ascii="Times New Roman" w:hAnsi="Times New Roman" w:cs="Times New Roman"/>
          <w:bCs/>
          <w:iCs/>
          <w:color w:val="000000" w:themeColor="text1"/>
          <w:sz w:val="28"/>
          <w:szCs w:val="28"/>
        </w:rPr>
        <w:t xml:space="preserve"> </w:t>
      </w:r>
    </w:p>
    <w:p w:rsidR="00A04169" w:rsidRPr="00753FAF" w:rsidRDefault="00312231" w:rsidP="00A04169">
      <w:pPr>
        <w:shd w:val="clear" w:color="auto" w:fill="FFFFFF"/>
        <w:spacing w:before="120" w:after="120" w:line="240" w:lineRule="auto"/>
        <w:ind w:firstLine="720"/>
        <w:jc w:val="both"/>
        <w:textAlignment w:val="baseline"/>
        <w:rPr>
          <w:rFonts w:ascii="Times New Roman" w:hAnsi="Times New Roman" w:cs="Times New Roman"/>
          <w:color w:val="000000" w:themeColor="text1"/>
          <w:sz w:val="28"/>
          <w:szCs w:val="28"/>
        </w:rPr>
      </w:pPr>
      <w:r>
        <w:rPr>
          <w:rFonts w:ascii="Times New Roman" w:hAnsi="Times New Roman" w:cs="Times New Roman"/>
          <w:b/>
          <w:bCs/>
          <w:iCs/>
          <w:color w:val="000000" w:themeColor="text1"/>
          <w:sz w:val="28"/>
          <w:szCs w:val="28"/>
        </w:rPr>
        <w:t>1</w:t>
      </w:r>
      <w:r w:rsidR="00A04169" w:rsidRPr="00753FAF">
        <w:rPr>
          <w:rFonts w:ascii="Times New Roman" w:hAnsi="Times New Roman" w:cs="Times New Roman"/>
          <w:b/>
          <w:bCs/>
          <w:iCs/>
          <w:color w:val="000000" w:themeColor="text1"/>
          <w:sz w:val="28"/>
          <w:szCs w:val="28"/>
        </w:rPr>
        <w:t xml:space="preserve">. </w:t>
      </w:r>
      <w:r>
        <w:rPr>
          <w:rFonts w:ascii="Times New Roman" w:hAnsi="Times New Roman" w:cs="Times New Roman"/>
          <w:b/>
          <w:bCs/>
          <w:iCs/>
          <w:color w:val="000000" w:themeColor="text1"/>
          <w:sz w:val="28"/>
          <w:szCs w:val="28"/>
        </w:rPr>
        <w:t>Mụ</w:t>
      </w:r>
      <w:r w:rsidRPr="00753FAF">
        <w:rPr>
          <w:rFonts w:ascii="Times New Roman" w:hAnsi="Times New Roman" w:cs="Times New Roman"/>
          <w:b/>
          <w:bCs/>
          <w:iCs/>
          <w:color w:val="000000" w:themeColor="text1"/>
          <w:sz w:val="28"/>
          <w:szCs w:val="28"/>
        </w:rPr>
        <w:t>c đích, yêu c</w:t>
      </w:r>
      <w:r>
        <w:rPr>
          <w:rFonts w:ascii="Times New Roman" w:hAnsi="Times New Roman" w:cs="Times New Roman"/>
          <w:b/>
          <w:bCs/>
          <w:iCs/>
          <w:color w:val="000000" w:themeColor="text1"/>
          <w:sz w:val="28"/>
          <w:szCs w:val="28"/>
        </w:rPr>
        <w:t>ầ</w:t>
      </w:r>
      <w:r w:rsidRPr="00753FAF">
        <w:rPr>
          <w:rFonts w:ascii="Times New Roman" w:hAnsi="Times New Roman" w:cs="Times New Roman"/>
          <w:b/>
          <w:bCs/>
          <w:iCs/>
          <w:color w:val="000000" w:themeColor="text1"/>
          <w:sz w:val="28"/>
          <w:szCs w:val="28"/>
        </w:rPr>
        <w:t xml:space="preserve">u </w:t>
      </w:r>
      <w:r w:rsidR="00A04169" w:rsidRPr="00753FAF">
        <w:rPr>
          <w:rFonts w:ascii="Times New Roman" w:hAnsi="Times New Roman" w:cs="Times New Roman"/>
          <w:b/>
          <w:bCs/>
          <w:iCs/>
          <w:color w:val="000000" w:themeColor="text1"/>
          <w:sz w:val="28"/>
          <w:szCs w:val="28"/>
        </w:rPr>
        <w:tab/>
        <w:t xml:space="preserve"> </w:t>
      </w:r>
    </w:p>
    <w:p w:rsidR="008F56C5" w:rsidRDefault="003E0BB1" w:rsidP="00A04169">
      <w:pPr>
        <w:spacing w:before="120" w:after="120" w:line="240" w:lineRule="auto"/>
        <w:ind w:firstLine="720"/>
        <w:jc w:val="both"/>
        <w:rPr>
          <w:rFonts w:ascii="Times New Roman" w:hAnsi="Times New Roman" w:cs="Times New Roman"/>
          <w:color w:val="000000" w:themeColor="text1"/>
          <w:sz w:val="28"/>
          <w:szCs w:val="28"/>
        </w:rPr>
      </w:pPr>
      <w:r w:rsidRPr="003E0B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E0BB1">
        <w:rPr>
          <w:rFonts w:ascii="Times New Roman" w:hAnsi="Times New Roman" w:cs="Times New Roman"/>
          <w:color w:val="000000" w:themeColor="text1"/>
          <w:sz w:val="28"/>
          <w:szCs w:val="28"/>
        </w:rPr>
        <w:t>Nâng cao nhận thức</w:t>
      </w:r>
      <w:r>
        <w:rPr>
          <w:rFonts w:ascii="Times New Roman" w:hAnsi="Times New Roman" w:cs="Times New Roman"/>
          <w:color w:val="000000" w:themeColor="text1"/>
          <w:sz w:val="28"/>
          <w:szCs w:val="28"/>
        </w:rPr>
        <w:t xml:space="preserve"> cho cấp ủy, cán bộ, đảng viên, đoàn viên, hội viên, Nhân dân trong tỉnh ý thức tôn trong Nhân dân, </w:t>
      </w:r>
      <w:r w:rsidRPr="003E0BB1">
        <w:rPr>
          <w:rFonts w:ascii="Times New Roman" w:hAnsi="Times New Roman" w:cs="Times New Roman"/>
          <w:color w:val="000000" w:themeColor="text1"/>
          <w:sz w:val="28"/>
          <w:szCs w:val="28"/>
        </w:rPr>
        <w:t>phát huy dân chủ, chăm lo đời sống Nhân dân</w:t>
      </w:r>
      <w:r>
        <w:rPr>
          <w:rFonts w:ascii="Times New Roman" w:hAnsi="Times New Roman" w:cs="Times New Roman"/>
          <w:color w:val="000000" w:themeColor="text1"/>
          <w:sz w:val="28"/>
          <w:szCs w:val="28"/>
        </w:rPr>
        <w:t>; đưa việc học tập và làm theo tư tưởng, đạo đức, phong cách Hồ Chí Minh vào chiề</w:t>
      </w:r>
      <w:r w:rsidR="003D1510">
        <w:rPr>
          <w:rFonts w:ascii="Times New Roman" w:hAnsi="Times New Roman" w:cs="Times New Roman"/>
          <w:color w:val="000000" w:themeColor="text1"/>
          <w:sz w:val="28"/>
          <w:szCs w:val="28"/>
        </w:rPr>
        <w:t xml:space="preserve">u sâu, góp </w:t>
      </w:r>
      <w:r>
        <w:rPr>
          <w:rFonts w:ascii="Times New Roman" w:hAnsi="Times New Roman" w:cs="Times New Roman"/>
          <w:color w:val="000000" w:themeColor="text1"/>
          <w:sz w:val="28"/>
          <w:szCs w:val="28"/>
        </w:rPr>
        <w:t>phần xây dựng Đảng bộ trong sạch vững mạnh, xây dựng Nhà nước  pháp quyền xã hội chủ nghĩa của dân, do dân, vì dân, củng cố hệ thống chính  trị trong giai đoạn hiệ</w:t>
      </w:r>
      <w:r w:rsidR="000B3190">
        <w:rPr>
          <w:rFonts w:ascii="Times New Roman" w:hAnsi="Times New Roman" w:cs="Times New Roman"/>
          <w:color w:val="000000" w:themeColor="text1"/>
          <w:sz w:val="28"/>
          <w:szCs w:val="28"/>
        </w:rPr>
        <w:t xml:space="preserve">n nay. </w:t>
      </w:r>
      <w:r>
        <w:rPr>
          <w:rFonts w:ascii="Times New Roman" w:hAnsi="Times New Roman" w:cs="Times New Roman"/>
          <w:color w:val="000000" w:themeColor="text1"/>
          <w:sz w:val="28"/>
          <w:szCs w:val="28"/>
        </w:rPr>
        <w:t xml:space="preserve"> </w:t>
      </w:r>
      <w:r w:rsidRPr="003E0BB1">
        <w:rPr>
          <w:rFonts w:ascii="Times New Roman" w:hAnsi="Times New Roman" w:cs="Times New Roman"/>
          <w:color w:val="000000" w:themeColor="text1"/>
          <w:sz w:val="28"/>
          <w:szCs w:val="28"/>
        </w:rPr>
        <w:t xml:space="preserve">   </w:t>
      </w:r>
    </w:p>
    <w:p w:rsidR="00F621E4" w:rsidRDefault="003E0BB1" w:rsidP="00A04169">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621E4">
        <w:rPr>
          <w:rFonts w:ascii="Times New Roman" w:hAnsi="Times New Roman" w:cs="Times New Roman"/>
          <w:color w:val="000000" w:themeColor="text1"/>
          <w:sz w:val="28"/>
          <w:szCs w:val="28"/>
        </w:rPr>
        <w:t xml:space="preserve">Việc tổ chức nghiên cứu, học tập, phổ biến nội chuyên đề năm 2019 tại các địa phương, đơn vị cần tiến hành nghiêm túc, chặt chẽ, đảm bảo người nghe tiếp thu, nắm vững, hiểu rõ. </w:t>
      </w:r>
    </w:p>
    <w:p w:rsidR="00B40D7A" w:rsidRDefault="00F621E4" w:rsidP="00A04169">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40D7A">
        <w:rPr>
          <w:rFonts w:ascii="Times New Roman" w:hAnsi="Times New Roman" w:cs="Times New Roman"/>
          <w:color w:val="000000" w:themeColor="text1"/>
          <w:sz w:val="28"/>
          <w:szCs w:val="28"/>
        </w:rPr>
        <w:t>Tiếp tục gắn nội dung học tập và làm theo Bác với xây dựng kế hoạch, chương trình hành động, tổ chức thực hiện có hiệu quả các nghị quyết, chỉ thị, quy đị</w:t>
      </w:r>
      <w:r w:rsidR="003D1510">
        <w:rPr>
          <w:rFonts w:ascii="Times New Roman" w:hAnsi="Times New Roman" w:cs="Times New Roman"/>
          <w:color w:val="000000" w:themeColor="text1"/>
          <w:sz w:val="28"/>
          <w:szCs w:val="28"/>
        </w:rPr>
        <w:t xml:space="preserve">nh </w:t>
      </w:r>
      <w:r w:rsidR="00B40D7A">
        <w:rPr>
          <w:rFonts w:ascii="Times New Roman" w:hAnsi="Times New Roman" w:cs="Times New Roman"/>
          <w:color w:val="000000" w:themeColor="text1"/>
          <w:sz w:val="28"/>
          <w:szCs w:val="28"/>
        </w:rPr>
        <w:t xml:space="preserve">của Trung ương, Tỉnh ủy. </w:t>
      </w:r>
    </w:p>
    <w:p w:rsidR="003E0BB1" w:rsidRPr="00FD662B" w:rsidRDefault="00F621E4" w:rsidP="00A04169">
      <w:pPr>
        <w:spacing w:before="120" w:after="120" w:line="240" w:lineRule="auto"/>
        <w:ind w:firstLine="720"/>
        <w:jc w:val="both"/>
        <w:rPr>
          <w:rFonts w:ascii="Times New Roman" w:hAnsi="Times New Roman" w:cs="Times New Roman"/>
          <w:b/>
          <w:color w:val="000000" w:themeColor="text1"/>
          <w:sz w:val="28"/>
          <w:szCs w:val="28"/>
        </w:rPr>
      </w:pPr>
      <w:r w:rsidRPr="00FD662B">
        <w:rPr>
          <w:rFonts w:ascii="Times New Roman" w:hAnsi="Times New Roman" w:cs="Times New Roman"/>
          <w:b/>
          <w:color w:val="000000" w:themeColor="text1"/>
          <w:sz w:val="28"/>
          <w:szCs w:val="28"/>
        </w:rPr>
        <w:t xml:space="preserve"> </w:t>
      </w:r>
      <w:r w:rsidR="00403800" w:rsidRPr="00FD662B">
        <w:rPr>
          <w:rFonts w:ascii="Times New Roman" w:hAnsi="Times New Roman" w:cs="Times New Roman"/>
          <w:b/>
          <w:color w:val="000000" w:themeColor="text1"/>
          <w:sz w:val="28"/>
          <w:szCs w:val="28"/>
        </w:rPr>
        <w:t xml:space="preserve">2. Thời gian và tài liệu </w:t>
      </w:r>
    </w:p>
    <w:p w:rsidR="00403800" w:rsidRDefault="00403800" w:rsidP="00A04169">
      <w:pPr>
        <w:spacing w:before="120" w:after="120" w:line="240" w:lineRule="auto"/>
        <w:ind w:firstLine="720"/>
        <w:jc w:val="both"/>
        <w:rPr>
          <w:rFonts w:ascii="Times New Roman" w:hAnsi="Times New Roman" w:cs="Times New Roman"/>
          <w:color w:val="000000" w:themeColor="text1"/>
          <w:sz w:val="28"/>
          <w:szCs w:val="28"/>
        </w:rPr>
      </w:pPr>
      <w:r w:rsidRPr="008C72D9">
        <w:rPr>
          <w:rFonts w:ascii="Times New Roman" w:hAnsi="Times New Roman" w:cs="Times New Roman"/>
          <w:i/>
          <w:color w:val="000000" w:themeColor="text1"/>
          <w:sz w:val="28"/>
          <w:szCs w:val="28"/>
        </w:rPr>
        <w:t>-</w:t>
      </w:r>
      <w:r w:rsidR="00FD662B" w:rsidRPr="008C72D9">
        <w:rPr>
          <w:rFonts w:ascii="Times New Roman" w:hAnsi="Times New Roman" w:cs="Times New Roman"/>
          <w:i/>
          <w:color w:val="000000" w:themeColor="text1"/>
          <w:sz w:val="28"/>
          <w:szCs w:val="28"/>
        </w:rPr>
        <w:t xml:space="preserve"> </w:t>
      </w:r>
      <w:r w:rsidRPr="008C72D9">
        <w:rPr>
          <w:rFonts w:ascii="Times New Roman" w:hAnsi="Times New Roman" w:cs="Times New Roman"/>
          <w:i/>
          <w:color w:val="000000" w:themeColor="text1"/>
          <w:sz w:val="28"/>
          <w:szCs w:val="28"/>
        </w:rPr>
        <w:t>Thời gian thực hiện chuyên đề:</w:t>
      </w:r>
      <w:r>
        <w:rPr>
          <w:rFonts w:ascii="Times New Roman" w:hAnsi="Times New Roman" w:cs="Times New Roman"/>
          <w:color w:val="000000" w:themeColor="text1"/>
          <w:sz w:val="28"/>
          <w:szCs w:val="28"/>
        </w:rPr>
        <w:t xml:space="preserve"> trong năm 2019. </w:t>
      </w:r>
    </w:p>
    <w:p w:rsidR="008C72D9" w:rsidRDefault="008C72D9" w:rsidP="00A04169">
      <w:pPr>
        <w:spacing w:before="120" w:after="120" w:line="240" w:lineRule="auto"/>
        <w:ind w:firstLine="720"/>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Pr="008C72D9">
        <w:rPr>
          <w:rFonts w:ascii="Times New Roman" w:hAnsi="Times New Roman" w:cs="Times New Roman"/>
          <w:i/>
          <w:color w:val="000000" w:themeColor="text1"/>
          <w:sz w:val="28"/>
          <w:szCs w:val="28"/>
        </w:rPr>
        <w:t>Thời gian</w:t>
      </w:r>
      <w:r>
        <w:rPr>
          <w:rFonts w:ascii="Times New Roman" w:hAnsi="Times New Roman" w:cs="Times New Roman"/>
          <w:i/>
          <w:color w:val="000000" w:themeColor="text1"/>
          <w:sz w:val="28"/>
          <w:szCs w:val="28"/>
        </w:rPr>
        <w:t xml:space="preserve"> triển khai, học tập chuyên đề cho cán bộ, đảng viên: </w:t>
      </w:r>
      <w:r w:rsidRPr="008C72D9">
        <w:rPr>
          <w:rFonts w:ascii="Times New Roman" w:hAnsi="Times New Roman" w:cs="Times New Roman"/>
          <w:b/>
          <w:i/>
          <w:color w:val="000000" w:themeColor="text1"/>
          <w:sz w:val="28"/>
          <w:szCs w:val="28"/>
        </w:rPr>
        <w:t>từ nay đến hết tháng 01/2019</w:t>
      </w:r>
      <w:r>
        <w:rPr>
          <w:rFonts w:ascii="Times New Roman" w:hAnsi="Times New Roman" w:cs="Times New Roman"/>
          <w:i/>
          <w:color w:val="000000" w:themeColor="text1"/>
          <w:sz w:val="28"/>
          <w:szCs w:val="28"/>
        </w:rPr>
        <w:t xml:space="preserve">; tuyên truyền đoàn viên, hội viên và quần chúng nhân dân: </w:t>
      </w:r>
      <w:r w:rsidRPr="008C72D9">
        <w:rPr>
          <w:rFonts w:ascii="Times New Roman" w:hAnsi="Times New Roman" w:cs="Times New Roman"/>
          <w:b/>
          <w:i/>
          <w:color w:val="000000" w:themeColor="text1"/>
          <w:sz w:val="28"/>
          <w:szCs w:val="28"/>
        </w:rPr>
        <w:t>đến hết tháng 3/2019</w:t>
      </w:r>
      <w:r>
        <w:rPr>
          <w:rFonts w:ascii="Times New Roman" w:hAnsi="Times New Roman" w:cs="Times New Roman"/>
          <w:i/>
          <w:color w:val="000000" w:themeColor="text1"/>
          <w:sz w:val="28"/>
          <w:szCs w:val="28"/>
        </w:rPr>
        <w:t>.</w:t>
      </w:r>
    </w:p>
    <w:p w:rsidR="000F3473" w:rsidRDefault="001B383B" w:rsidP="00A04169">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Tài liệu: Chuyên đề năm 2019 </w:t>
      </w:r>
      <w:r w:rsidRPr="00402121">
        <w:rPr>
          <w:rFonts w:ascii="Times New Roman" w:hAnsi="Times New Roman" w:cs="Times New Roman"/>
          <w:i/>
          <w:color w:val="000000" w:themeColor="text1"/>
          <w:sz w:val="28"/>
          <w:szCs w:val="28"/>
        </w:rPr>
        <w:t xml:space="preserve">“Xây dựng ý thức tôn trọng Nhân dân, phát huy dân chủ, chăm lo đời sống Nhân dân theo tư tưởng, đạo đức, phong cách Hồ Chí </w:t>
      </w:r>
      <w:r w:rsidRPr="00402121">
        <w:rPr>
          <w:rFonts w:ascii="Times New Roman" w:hAnsi="Times New Roman" w:cs="Times New Roman"/>
          <w:i/>
          <w:color w:val="000000" w:themeColor="text1"/>
          <w:sz w:val="28"/>
          <w:szCs w:val="28"/>
        </w:rPr>
        <w:lastRenderedPageBreak/>
        <w:t>Minh”</w:t>
      </w:r>
      <w:r w:rsidR="00B27F9B">
        <w:rPr>
          <w:rFonts w:ascii="Times New Roman" w:hAnsi="Times New Roman" w:cs="Times New Roman"/>
          <w:color w:val="000000" w:themeColor="text1"/>
          <w:sz w:val="28"/>
          <w:szCs w:val="28"/>
        </w:rPr>
        <w:t xml:space="preserve"> do Ban Tuyên </w:t>
      </w:r>
      <w:r w:rsidR="00707FA6">
        <w:rPr>
          <w:rFonts w:ascii="Times New Roman" w:hAnsi="Times New Roman" w:cs="Times New Roman"/>
          <w:color w:val="000000" w:themeColor="text1"/>
          <w:sz w:val="28"/>
          <w:szCs w:val="28"/>
        </w:rPr>
        <w:t xml:space="preserve">giáo Trung ương phối hợp với Học viện Chính trị quốc gia Hồ Chí Minh biên soạn và phát hành. </w:t>
      </w:r>
    </w:p>
    <w:p w:rsidR="000F3473" w:rsidRPr="006004DC" w:rsidRDefault="000F3473" w:rsidP="00A04169">
      <w:pPr>
        <w:spacing w:before="120" w:after="120" w:line="240" w:lineRule="auto"/>
        <w:ind w:firstLine="720"/>
        <w:jc w:val="both"/>
        <w:rPr>
          <w:rFonts w:ascii="Times New Roman" w:hAnsi="Times New Roman" w:cs="Times New Roman"/>
          <w:b/>
          <w:color w:val="000000" w:themeColor="text1"/>
          <w:sz w:val="28"/>
          <w:szCs w:val="28"/>
        </w:rPr>
      </w:pPr>
      <w:r w:rsidRPr="006004DC">
        <w:rPr>
          <w:rFonts w:ascii="Times New Roman" w:hAnsi="Times New Roman" w:cs="Times New Roman"/>
          <w:b/>
          <w:color w:val="000000" w:themeColor="text1"/>
          <w:sz w:val="28"/>
          <w:szCs w:val="28"/>
        </w:rPr>
        <w:t>3.</w:t>
      </w:r>
      <w:r w:rsidR="00040B34" w:rsidRPr="006004DC">
        <w:rPr>
          <w:rFonts w:ascii="Times New Roman" w:hAnsi="Times New Roman" w:cs="Times New Roman"/>
          <w:b/>
          <w:color w:val="000000" w:themeColor="text1"/>
          <w:sz w:val="28"/>
          <w:szCs w:val="28"/>
        </w:rPr>
        <w:t xml:space="preserve"> </w:t>
      </w:r>
      <w:r w:rsidRPr="006004DC">
        <w:rPr>
          <w:rFonts w:ascii="Times New Roman" w:hAnsi="Times New Roman" w:cs="Times New Roman"/>
          <w:b/>
          <w:color w:val="000000" w:themeColor="text1"/>
          <w:sz w:val="28"/>
          <w:szCs w:val="28"/>
        </w:rPr>
        <w:t xml:space="preserve">Tổ chức thực hiện </w:t>
      </w:r>
    </w:p>
    <w:p w:rsidR="008E2100" w:rsidRDefault="00707FA6" w:rsidP="008E2100">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27482">
        <w:rPr>
          <w:rFonts w:ascii="Times New Roman" w:hAnsi="Times New Roman" w:cs="Times New Roman"/>
          <w:color w:val="000000" w:themeColor="text1"/>
          <w:sz w:val="28"/>
          <w:szCs w:val="28"/>
        </w:rPr>
        <w:t xml:space="preserve">Ban Thường trực </w:t>
      </w:r>
      <w:r w:rsidR="006004DC">
        <w:rPr>
          <w:rFonts w:ascii="Times New Roman" w:hAnsi="Times New Roman" w:cs="Times New Roman"/>
          <w:color w:val="000000" w:themeColor="text1"/>
          <w:sz w:val="28"/>
          <w:szCs w:val="28"/>
        </w:rPr>
        <w:t>Ủy ban MTTQ Việ</w:t>
      </w:r>
      <w:r w:rsidR="004A5345">
        <w:rPr>
          <w:rFonts w:ascii="Times New Roman" w:hAnsi="Times New Roman" w:cs="Times New Roman"/>
          <w:color w:val="000000" w:themeColor="text1"/>
          <w:sz w:val="28"/>
          <w:szCs w:val="28"/>
        </w:rPr>
        <w:t xml:space="preserve">t Nam </w:t>
      </w:r>
      <w:r w:rsidR="006004DC">
        <w:rPr>
          <w:rFonts w:ascii="Times New Roman" w:hAnsi="Times New Roman" w:cs="Times New Roman"/>
          <w:color w:val="000000" w:themeColor="text1"/>
          <w:sz w:val="28"/>
          <w:szCs w:val="28"/>
        </w:rPr>
        <w:t xml:space="preserve">các </w:t>
      </w:r>
      <w:r w:rsidR="004A5345">
        <w:rPr>
          <w:rFonts w:ascii="Times New Roman" w:hAnsi="Times New Roman" w:cs="Times New Roman"/>
          <w:color w:val="000000" w:themeColor="text1"/>
          <w:sz w:val="28"/>
          <w:szCs w:val="28"/>
        </w:rPr>
        <w:t>huyện, thị xã, thành phố</w:t>
      </w:r>
      <w:r w:rsidR="00CA3B20">
        <w:rPr>
          <w:rFonts w:ascii="Times New Roman" w:hAnsi="Times New Roman" w:cs="Times New Roman"/>
          <w:color w:val="000000" w:themeColor="text1"/>
          <w:sz w:val="28"/>
          <w:szCs w:val="28"/>
        </w:rPr>
        <w:t xml:space="preserve"> </w:t>
      </w:r>
      <w:r w:rsidR="0028795A">
        <w:rPr>
          <w:rFonts w:ascii="Times New Roman" w:hAnsi="Times New Roman" w:cs="Times New Roman"/>
          <w:color w:val="000000" w:themeColor="text1"/>
          <w:sz w:val="28"/>
          <w:szCs w:val="28"/>
        </w:rPr>
        <w:t>xây dựng kế hoạch</w:t>
      </w:r>
      <w:r w:rsidR="004A5345">
        <w:rPr>
          <w:rFonts w:ascii="Times New Roman" w:hAnsi="Times New Roman" w:cs="Times New Roman"/>
          <w:color w:val="000000" w:themeColor="text1"/>
          <w:sz w:val="28"/>
          <w:szCs w:val="28"/>
        </w:rPr>
        <w:t xml:space="preserve"> học tập chuyên đề năm 2019 và</w:t>
      </w:r>
      <w:r w:rsidR="0028795A">
        <w:rPr>
          <w:rFonts w:ascii="Times New Roman" w:hAnsi="Times New Roman" w:cs="Times New Roman"/>
          <w:color w:val="000000" w:themeColor="text1"/>
          <w:sz w:val="28"/>
          <w:szCs w:val="28"/>
        </w:rPr>
        <w:t xml:space="preserve"> hướng dẫn </w:t>
      </w:r>
      <w:r w:rsidR="004A5345">
        <w:rPr>
          <w:rFonts w:ascii="Times New Roman" w:hAnsi="Times New Roman" w:cs="Times New Roman"/>
          <w:color w:val="000000" w:themeColor="text1"/>
          <w:sz w:val="28"/>
          <w:szCs w:val="28"/>
        </w:rPr>
        <w:t xml:space="preserve">MTTQ Việt Nam cấp xã, thị trấn xây dựng kế hoạch học tập </w:t>
      </w:r>
      <w:r w:rsidR="0028795A">
        <w:rPr>
          <w:rFonts w:ascii="Times New Roman" w:hAnsi="Times New Roman" w:cs="Times New Roman"/>
          <w:color w:val="000000" w:themeColor="text1"/>
          <w:sz w:val="28"/>
          <w:szCs w:val="28"/>
        </w:rPr>
        <w:t>gắn với sinh hoạt kỷ niệm ngày truyền thống</w:t>
      </w:r>
      <w:r w:rsidR="00130DF1">
        <w:rPr>
          <w:rFonts w:ascii="Times New Roman" w:hAnsi="Times New Roman" w:cs="Times New Roman"/>
          <w:color w:val="000000" w:themeColor="text1"/>
          <w:sz w:val="28"/>
          <w:szCs w:val="28"/>
        </w:rPr>
        <w:t xml:space="preserve"> </w:t>
      </w:r>
      <w:r w:rsidR="0028795A">
        <w:rPr>
          <w:rFonts w:ascii="Times New Roman" w:hAnsi="Times New Roman" w:cs="Times New Roman"/>
          <w:color w:val="000000" w:themeColor="text1"/>
          <w:sz w:val="28"/>
          <w:szCs w:val="28"/>
        </w:rPr>
        <w:t>thành lập của ngành mình; tổ chứ</w:t>
      </w:r>
      <w:r w:rsidR="00130DF1">
        <w:rPr>
          <w:rFonts w:ascii="Times New Roman" w:hAnsi="Times New Roman" w:cs="Times New Roman"/>
          <w:color w:val="000000" w:themeColor="text1"/>
          <w:sz w:val="28"/>
          <w:szCs w:val="28"/>
        </w:rPr>
        <w:t>c s</w:t>
      </w:r>
      <w:r w:rsidR="0028795A">
        <w:rPr>
          <w:rFonts w:ascii="Times New Roman" w:hAnsi="Times New Roman" w:cs="Times New Roman"/>
          <w:color w:val="000000" w:themeColor="text1"/>
          <w:sz w:val="28"/>
          <w:szCs w:val="28"/>
        </w:rPr>
        <w:t>inh hoạt chi, tổ hội, giao lưu gặp mặt; tuyên truyền kết quả thực hiện chuyên đề, mô hình, điển hình của tập thể và cá nhân trên báo, tạp chí, bản tin</w:t>
      </w:r>
      <w:r w:rsidR="008E2A27">
        <w:rPr>
          <w:rFonts w:ascii="Times New Roman" w:hAnsi="Times New Roman" w:cs="Times New Roman"/>
          <w:color w:val="000000" w:themeColor="text1"/>
          <w:sz w:val="28"/>
          <w:szCs w:val="28"/>
        </w:rPr>
        <w:t xml:space="preserve"> của ngành, các cuộc họp, lồng ghép với sinh hoạt văn hóa, văn nghệ; lồng ghép thực hiện chuyên đề với việc thực hiện Quyết định số 217-QĐ/TW, ngày 12/12/2013 của Bộ Chính trị khóa XI </w:t>
      </w:r>
      <w:r w:rsidR="008E2A27" w:rsidRPr="009064C3">
        <w:rPr>
          <w:rFonts w:ascii="Times New Roman" w:hAnsi="Times New Roman" w:cs="Times New Roman"/>
          <w:i/>
          <w:color w:val="000000" w:themeColor="text1"/>
          <w:sz w:val="28"/>
          <w:szCs w:val="28"/>
        </w:rPr>
        <w:t>về việc ban hành Quy chế giám sát và phản biện xã hội của Mặt trận Tổ quốc Việt Nam và các đoàn thể chính trị</w:t>
      </w:r>
      <w:r w:rsidR="003D1510" w:rsidRPr="009064C3">
        <w:rPr>
          <w:rFonts w:ascii="Times New Roman" w:hAnsi="Times New Roman" w:cs="Times New Roman"/>
          <w:i/>
          <w:color w:val="000000" w:themeColor="text1"/>
          <w:sz w:val="28"/>
          <w:szCs w:val="28"/>
        </w:rPr>
        <w:t xml:space="preserve"> </w:t>
      </w:r>
      <w:r w:rsidR="008E2A27" w:rsidRPr="009064C3">
        <w:rPr>
          <w:rFonts w:ascii="Times New Roman" w:hAnsi="Times New Roman" w:cs="Times New Roman"/>
          <w:i/>
          <w:color w:val="000000" w:themeColor="text1"/>
          <w:sz w:val="28"/>
          <w:szCs w:val="28"/>
        </w:rPr>
        <w:t>-</w:t>
      </w:r>
      <w:r w:rsidR="003D1510" w:rsidRPr="009064C3">
        <w:rPr>
          <w:rFonts w:ascii="Times New Roman" w:hAnsi="Times New Roman" w:cs="Times New Roman"/>
          <w:i/>
          <w:color w:val="000000" w:themeColor="text1"/>
          <w:sz w:val="28"/>
          <w:szCs w:val="28"/>
        </w:rPr>
        <w:t xml:space="preserve"> </w:t>
      </w:r>
      <w:r w:rsidR="008E2A27" w:rsidRPr="009064C3">
        <w:rPr>
          <w:rFonts w:ascii="Times New Roman" w:hAnsi="Times New Roman" w:cs="Times New Roman"/>
          <w:i/>
          <w:color w:val="000000" w:themeColor="text1"/>
          <w:sz w:val="28"/>
          <w:szCs w:val="28"/>
        </w:rPr>
        <w:t>xã hội</w:t>
      </w:r>
      <w:r w:rsidR="008E2A27">
        <w:rPr>
          <w:rFonts w:ascii="Times New Roman" w:hAnsi="Times New Roman" w:cs="Times New Roman"/>
          <w:color w:val="000000" w:themeColor="text1"/>
          <w:sz w:val="28"/>
          <w:szCs w:val="28"/>
        </w:rPr>
        <w:t xml:space="preserve">; Quyết định số 218-QĐ/TW, ngày 12/12/2013 của Bộ Chính trị quy định </w:t>
      </w:r>
      <w:r w:rsidR="008E2A27" w:rsidRPr="009860B5">
        <w:rPr>
          <w:rFonts w:ascii="Times New Roman" w:hAnsi="Times New Roman" w:cs="Times New Roman"/>
          <w:i/>
          <w:color w:val="000000" w:themeColor="text1"/>
          <w:sz w:val="28"/>
          <w:szCs w:val="28"/>
        </w:rPr>
        <w:t>về việc Mặt trận Tổ quốc Việt Nam và các đoàn thể chính trị</w:t>
      </w:r>
      <w:r w:rsidR="009819C2" w:rsidRPr="009860B5">
        <w:rPr>
          <w:rFonts w:ascii="Times New Roman" w:hAnsi="Times New Roman" w:cs="Times New Roman"/>
          <w:i/>
          <w:color w:val="000000" w:themeColor="text1"/>
          <w:sz w:val="28"/>
          <w:szCs w:val="28"/>
        </w:rPr>
        <w:t xml:space="preserve"> </w:t>
      </w:r>
      <w:r w:rsidR="008E2A27" w:rsidRPr="009860B5">
        <w:rPr>
          <w:rFonts w:ascii="Times New Roman" w:hAnsi="Times New Roman" w:cs="Times New Roman"/>
          <w:i/>
          <w:color w:val="000000" w:themeColor="text1"/>
          <w:sz w:val="28"/>
          <w:szCs w:val="28"/>
        </w:rPr>
        <w:t>-</w:t>
      </w:r>
      <w:r w:rsidR="009819C2" w:rsidRPr="009860B5">
        <w:rPr>
          <w:rFonts w:ascii="Times New Roman" w:hAnsi="Times New Roman" w:cs="Times New Roman"/>
          <w:i/>
          <w:color w:val="000000" w:themeColor="text1"/>
          <w:sz w:val="28"/>
          <w:szCs w:val="28"/>
        </w:rPr>
        <w:t xml:space="preserve"> </w:t>
      </w:r>
      <w:r w:rsidR="008E2A27" w:rsidRPr="009860B5">
        <w:rPr>
          <w:rFonts w:ascii="Times New Roman" w:hAnsi="Times New Roman" w:cs="Times New Roman"/>
          <w:i/>
          <w:color w:val="000000" w:themeColor="text1"/>
          <w:sz w:val="28"/>
          <w:szCs w:val="28"/>
        </w:rPr>
        <w:t>xã hội và nhân dân tham gia góp ý xây dựng Đảng, xây dựng chính quyền</w:t>
      </w:r>
      <w:r w:rsidR="008E2A27">
        <w:rPr>
          <w:rFonts w:ascii="Times New Roman" w:hAnsi="Times New Roman" w:cs="Times New Roman"/>
          <w:color w:val="000000" w:themeColor="text1"/>
          <w:sz w:val="28"/>
          <w:szCs w:val="28"/>
        </w:rPr>
        <w:t xml:space="preserve"> và Quy định số 124-QĐ/TW, ngày 02/02/2018 của Ban Bí thư khóa XII về </w:t>
      </w:r>
      <w:r w:rsidR="008E2A27" w:rsidRPr="009860B5">
        <w:rPr>
          <w:rFonts w:ascii="Times New Roman" w:hAnsi="Times New Roman" w:cs="Times New Roman"/>
          <w:i/>
          <w:color w:val="000000" w:themeColor="text1"/>
          <w:sz w:val="28"/>
          <w:szCs w:val="28"/>
        </w:rPr>
        <w:t>“giám sát của Mặt trận Tổ quốc Việt Nam, các đoàn thể chính trị</w:t>
      </w:r>
      <w:r w:rsidR="009860B5">
        <w:rPr>
          <w:rFonts w:ascii="Times New Roman" w:hAnsi="Times New Roman" w:cs="Times New Roman"/>
          <w:i/>
          <w:color w:val="000000" w:themeColor="text1"/>
          <w:sz w:val="28"/>
          <w:szCs w:val="28"/>
        </w:rPr>
        <w:t xml:space="preserve"> </w:t>
      </w:r>
      <w:r w:rsidR="008E2A27" w:rsidRPr="009860B5">
        <w:rPr>
          <w:rFonts w:ascii="Times New Roman" w:hAnsi="Times New Roman" w:cs="Times New Roman"/>
          <w:i/>
          <w:color w:val="000000" w:themeColor="text1"/>
          <w:sz w:val="28"/>
          <w:szCs w:val="28"/>
        </w:rPr>
        <w:t>-</w:t>
      </w:r>
      <w:r w:rsidR="009860B5">
        <w:rPr>
          <w:rFonts w:ascii="Times New Roman" w:hAnsi="Times New Roman" w:cs="Times New Roman"/>
          <w:i/>
          <w:color w:val="000000" w:themeColor="text1"/>
          <w:sz w:val="28"/>
          <w:szCs w:val="28"/>
        </w:rPr>
        <w:t xml:space="preserve"> </w:t>
      </w:r>
      <w:r w:rsidR="008E2A27" w:rsidRPr="009860B5">
        <w:rPr>
          <w:rFonts w:ascii="Times New Roman" w:hAnsi="Times New Roman" w:cs="Times New Roman"/>
          <w:i/>
          <w:color w:val="000000" w:themeColor="text1"/>
          <w:sz w:val="28"/>
          <w:szCs w:val="28"/>
        </w:rPr>
        <w:t>xã hội và nhân dân đối với việc tu dưỡng, rèn luyện đạo đức, lối sống của người đứng đầu, cán bộ chủ chốt và cán bộ, đảng viên”</w:t>
      </w:r>
      <w:r w:rsidR="008E2A27">
        <w:rPr>
          <w:rFonts w:ascii="Times New Roman" w:hAnsi="Times New Roman" w:cs="Times New Roman"/>
          <w:color w:val="000000" w:themeColor="text1"/>
          <w:sz w:val="28"/>
          <w:szCs w:val="28"/>
        </w:rPr>
        <w:t xml:space="preserve">. </w:t>
      </w:r>
    </w:p>
    <w:p w:rsidR="008C72D9" w:rsidRDefault="008E2100" w:rsidP="008E2100">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117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Công tác tuyên truyền về nội dung chuyên đề cần gắn với tuyên truyền kỷ niệm các ngày lễ lớn của đất nước; gắn với các phong trào thi đua yêu nước và tuyên truyền thực hiện các nhiệm vụ của ngành, địa phương, </w:t>
      </w:r>
      <w:r w:rsidR="00111731">
        <w:rPr>
          <w:rFonts w:ascii="Times New Roman" w:hAnsi="Times New Roman" w:cs="Times New Roman"/>
          <w:color w:val="000000" w:themeColor="text1"/>
          <w:sz w:val="28"/>
          <w:szCs w:val="28"/>
        </w:rPr>
        <w:t xml:space="preserve">cơ quan, đơn vị; gắn với công tác tuyên truyền kỷ niệm 50 năm thực hiện Di chúc của Người (1969 - 2019); 70 năm Bác viết tác phẩm Dân vận (1949 - 2019); 50 năm tác phẩm </w:t>
      </w:r>
      <w:r w:rsidR="00111731" w:rsidRPr="007D6670">
        <w:rPr>
          <w:rFonts w:ascii="Times New Roman" w:hAnsi="Times New Roman" w:cs="Times New Roman"/>
          <w:i/>
          <w:color w:val="000000" w:themeColor="text1"/>
          <w:sz w:val="28"/>
          <w:szCs w:val="28"/>
        </w:rPr>
        <w:t>“Nâng cao đạo đức cách mạng, quét sạch chủ nghĩa cá nhân”</w:t>
      </w:r>
      <w:r w:rsidR="00111731">
        <w:rPr>
          <w:rFonts w:ascii="Times New Roman" w:hAnsi="Times New Roman" w:cs="Times New Roman"/>
          <w:color w:val="000000" w:themeColor="text1"/>
          <w:sz w:val="28"/>
          <w:szCs w:val="28"/>
        </w:rPr>
        <w:t xml:space="preserve"> (1969 - 2019). </w:t>
      </w:r>
      <w:r w:rsidR="008E2A27" w:rsidRPr="008E2100">
        <w:rPr>
          <w:rFonts w:ascii="Times New Roman" w:hAnsi="Times New Roman" w:cs="Times New Roman"/>
          <w:color w:val="000000" w:themeColor="text1"/>
          <w:sz w:val="28"/>
          <w:szCs w:val="28"/>
        </w:rPr>
        <w:t xml:space="preserve">  </w:t>
      </w:r>
    </w:p>
    <w:p w:rsidR="009A3E5B" w:rsidRDefault="00F155A2" w:rsidP="008E2100">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620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Sau học tập, các đảng viên, đoàn viên, hội viên chủ động tuyên truyền rộng rãi trong nhân dân, trước hết là người thân, những người xung quanh mình về </w:t>
      </w:r>
      <w:r w:rsidR="00AA313C">
        <w:rPr>
          <w:rFonts w:ascii="Times New Roman" w:hAnsi="Times New Roman" w:cs="Times New Roman"/>
          <w:color w:val="000000" w:themeColor="text1"/>
          <w:sz w:val="28"/>
          <w:szCs w:val="28"/>
        </w:rPr>
        <w:t xml:space="preserve">các nội dung chuyên đề, vận động quần chúng tích cực tham gia giám sát việc thực hiện của cán bộ, đảng viên. </w:t>
      </w:r>
    </w:p>
    <w:p w:rsidR="00AA313C" w:rsidRDefault="006620CD" w:rsidP="008E2100">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Phối hợp với Đài Truyền thanh tiếp tục tuyên truyền, tập trung vào những nội dung thiết thực gắn với cơ sở và biể</w:t>
      </w:r>
      <w:r w:rsidR="003F2120">
        <w:rPr>
          <w:rFonts w:ascii="Times New Roman" w:hAnsi="Times New Roman" w:cs="Times New Roman"/>
          <w:color w:val="000000" w:themeColor="text1"/>
          <w:sz w:val="28"/>
          <w:szCs w:val="28"/>
        </w:rPr>
        <w:t xml:space="preserve">u </w:t>
      </w:r>
      <w:r>
        <w:rPr>
          <w:rFonts w:ascii="Times New Roman" w:hAnsi="Times New Roman" w:cs="Times New Roman"/>
          <w:color w:val="000000" w:themeColor="text1"/>
          <w:sz w:val="28"/>
          <w:szCs w:val="28"/>
        </w:rPr>
        <w:t xml:space="preserve">dương tập thể, cá nhân điển hình trong học tập và làm theo tư tưởng, đạo đức, phong cách của Hồ Chí Minh. </w:t>
      </w:r>
    </w:p>
    <w:p w:rsidR="006620CD" w:rsidRDefault="00F3164C" w:rsidP="008E2100">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F2120">
        <w:rPr>
          <w:rFonts w:ascii="Times New Roman" w:hAnsi="Times New Roman" w:cs="Times New Roman"/>
          <w:color w:val="000000" w:themeColor="text1"/>
          <w:sz w:val="28"/>
          <w:szCs w:val="28"/>
        </w:rPr>
        <w:t xml:space="preserve"> </w:t>
      </w:r>
      <w:r w:rsidR="00F902D9">
        <w:rPr>
          <w:rFonts w:ascii="Times New Roman" w:hAnsi="Times New Roman" w:cs="Times New Roman"/>
          <w:color w:val="000000" w:themeColor="text1"/>
          <w:sz w:val="28"/>
          <w:szCs w:val="28"/>
        </w:rPr>
        <w:t>T</w:t>
      </w:r>
      <w:r w:rsidR="00773400">
        <w:rPr>
          <w:rFonts w:ascii="Times New Roman" w:hAnsi="Times New Roman" w:cs="Times New Roman"/>
          <w:color w:val="000000" w:themeColor="text1"/>
          <w:sz w:val="28"/>
          <w:szCs w:val="28"/>
        </w:rPr>
        <w:t xml:space="preserve">ổ chức </w:t>
      </w:r>
      <w:r w:rsidR="00F902D9">
        <w:rPr>
          <w:rFonts w:ascii="Times New Roman" w:hAnsi="Times New Roman" w:cs="Times New Roman"/>
          <w:color w:val="000000" w:themeColor="text1"/>
          <w:sz w:val="28"/>
          <w:szCs w:val="28"/>
        </w:rPr>
        <w:t xml:space="preserve">học tập, triển khai </w:t>
      </w:r>
      <w:r w:rsidR="00773400">
        <w:rPr>
          <w:rFonts w:ascii="Times New Roman" w:hAnsi="Times New Roman" w:cs="Times New Roman"/>
          <w:color w:val="000000" w:themeColor="text1"/>
          <w:sz w:val="28"/>
          <w:szCs w:val="28"/>
        </w:rPr>
        <w:t xml:space="preserve">tuyên truyền miệng thông qua hệ thống báo cáo viên và tuyên truyền viên, tăng cường giới thiệu về nội dung chuyên đề trong các buổi sinh hoạt chính trị, quán triệt, học tập nghị quyết, nghe nói chuyện thời sự. Tại các hội nghị, tập trung giới thiệu vào những nội dung yêu cầu của phong cách làm việc dân chủ, quần chúng, khoa học, nêu gương của cán bộ đảng viên; phong cách lãnh đạo dân chủ nhưng quyết đoán, sâu sát, khéo dùng người, </w:t>
      </w:r>
      <w:r w:rsidR="005B2577">
        <w:rPr>
          <w:rFonts w:ascii="Times New Roman" w:hAnsi="Times New Roman" w:cs="Times New Roman"/>
          <w:color w:val="000000" w:themeColor="text1"/>
          <w:sz w:val="28"/>
          <w:szCs w:val="28"/>
        </w:rPr>
        <w:t xml:space="preserve">trọng dụng người tài, cách mạng, khoa học, năng động, sáng tạo của cán bộ lãnh đạo và liên hệ gắn bó với nội dung chuyên đề, với </w:t>
      </w:r>
      <w:r w:rsidR="005B2577" w:rsidRPr="003F2120">
        <w:rPr>
          <w:rFonts w:ascii="Times New Roman" w:hAnsi="Times New Roman" w:cs="Times New Roman"/>
          <w:i/>
          <w:color w:val="000000" w:themeColor="text1"/>
          <w:sz w:val="28"/>
          <w:szCs w:val="28"/>
        </w:rPr>
        <w:t xml:space="preserve">“Hướng dẫn khung để các cấp ủy, tổ chức đảng trực thuộc </w:t>
      </w:r>
      <w:r w:rsidR="00223B09" w:rsidRPr="003F2120">
        <w:rPr>
          <w:rFonts w:ascii="Times New Roman" w:hAnsi="Times New Roman" w:cs="Times New Roman"/>
          <w:i/>
          <w:color w:val="000000" w:themeColor="text1"/>
          <w:sz w:val="28"/>
          <w:szCs w:val="28"/>
        </w:rPr>
        <w:t xml:space="preserve">Trung ương tiếp tục phát huy vai trò của nhân dân trong đấu tranh, ngăn chặn, đẩy lùi sự thoái, </w:t>
      </w:r>
      <w:r w:rsidR="00223B09" w:rsidRPr="003F2120">
        <w:rPr>
          <w:rFonts w:ascii="Times New Roman" w:hAnsi="Times New Roman" w:cs="Times New Roman"/>
          <w:i/>
          <w:color w:val="000000" w:themeColor="text1"/>
          <w:sz w:val="28"/>
          <w:szCs w:val="28"/>
        </w:rPr>
        <w:lastRenderedPageBreak/>
        <w:t>“tự diễn biến”, “tự chuyển hóa” trong nội bộ”</w:t>
      </w:r>
      <w:r w:rsidR="00223B09">
        <w:rPr>
          <w:rFonts w:ascii="Times New Roman" w:hAnsi="Times New Roman" w:cs="Times New Roman"/>
          <w:color w:val="000000" w:themeColor="text1"/>
          <w:sz w:val="28"/>
          <w:szCs w:val="28"/>
        </w:rPr>
        <w:t xml:space="preserve"> (ban hành kèm  theo Quyết định số 99-QĐ/TW, ngày 03/10/2017 của Bộ Chính trị). </w:t>
      </w:r>
    </w:p>
    <w:p w:rsidR="00F621E4" w:rsidRPr="003E0BB1" w:rsidRDefault="00324A65" w:rsidP="001369FE">
      <w:pPr>
        <w:spacing w:before="120" w:after="120" w:line="240" w:lineRule="auto"/>
        <w:ind w:firstLine="720"/>
        <w:jc w:val="both"/>
        <w:rPr>
          <w:rFonts w:ascii="Times New Roman" w:hAnsi="Times New Roman" w:cs="Times New Roman"/>
          <w:color w:val="000000" w:themeColor="text1"/>
          <w:sz w:val="28"/>
          <w:szCs w:val="28"/>
        </w:rPr>
      </w:pPr>
      <w:r w:rsidRPr="008B423B">
        <w:rPr>
          <w:rFonts w:ascii="Times New Roman" w:hAnsi="Times New Roman" w:cs="Times New Roman"/>
          <w:i/>
          <w:color w:val="000000" w:themeColor="text1"/>
          <w:sz w:val="28"/>
          <w:szCs w:val="28"/>
          <w:u w:val="single"/>
        </w:rPr>
        <w:t>Lưu ý:</w:t>
      </w:r>
      <w:r>
        <w:rPr>
          <w:rFonts w:ascii="Times New Roman" w:hAnsi="Times New Roman" w:cs="Times New Roman"/>
          <w:color w:val="000000" w:themeColor="text1"/>
          <w:sz w:val="28"/>
          <w:szCs w:val="28"/>
        </w:rPr>
        <w:t xml:space="preserve"> việc học tập, phổ biến, thực hiện chuyên đề năm 2019 tại các địa phương, đơn vị cần gắn với thực hiện các nội dung liên quan về </w:t>
      </w:r>
      <w:r w:rsidRPr="00005BD5">
        <w:rPr>
          <w:rFonts w:ascii="Times New Roman" w:hAnsi="Times New Roman" w:cs="Times New Roman"/>
          <w:b/>
          <w:i/>
          <w:color w:val="000000" w:themeColor="text1"/>
          <w:sz w:val="28"/>
          <w:szCs w:val="28"/>
        </w:rPr>
        <w:t>“tiếp tục thực hiện Chỉ thị số 05-CT/TW của Bộ Chính trị khóa XII g</w:t>
      </w:r>
      <w:r w:rsidR="00005BD5">
        <w:rPr>
          <w:rFonts w:ascii="Times New Roman" w:hAnsi="Times New Roman" w:cs="Times New Roman"/>
          <w:b/>
          <w:i/>
          <w:color w:val="000000" w:themeColor="text1"/>
          <w:sz w:val="28"/>
          <w:szCs w:val="28"/>
        </w:rPr>
        <w:t xml:space="preserve">ắn </w:t>
      </w:r>
      <w:r w:rsidRPr="00005BD5">
        <w:rPr>
          <w:rFonts w:ascii="Times New Roman" w:hAnsi="Times New Roman" w:cs="Times New Roman"/>
          <w:b/>
          <w:i/>
          <w:color w:val="000000" w:themeColor="text1"/>
          <w:sz w:val="28"/>
          <w:szCs w:val="28"/>
        </w:rPr>
        <w:t>với Nghị quyết số 04-NQ/TW của Ban Chấp hành Trung ương Đảng khóa XII”</w:t>
      </w:r>
      <w:r>
        <w:rPr>
          <w:rFonts w:ascii="Times New Roman" w:hAnsi="Times New Roman" w:cs="Times New Roman"/>
          <w:color w:val="000000" w:themeColor="text1"/>
          <w:sz w:val="28"/>
          <w:szCs w:val="28"/>
        </w:rPr>
        <w:t xml:space="preserve"> trong Hướng dẫn số </w:t>
      </w:r>
      <w:r w:rsidR="00513538">
        <w:rPr>
          <w:rFonts w:ascii="Times New Roman" w:hAnsi="Times New Roman" w:cs="Times New Roman"/>
          <w:color w:val="000000" w:themeColor="text1"/>
          <w:sz w:val="28"/>
          <w:szCs w:val="28"/>
        </w:rPr>
        <w:t>46-HD/BTG, ngày 25/01/2018 về “xây dựng phong cách công tác của người đứng đầu, của cán bộ, đảng viên trong học tập và làm theo tư tưởng, đạo đức</w:t>
      </w:r>
      <w:r w:rsidR="00F80E8D">
        <w:rPr>
          <w:rFonts w:ascii="Times New Roman" w:hAnsi="Times New Roman" w:cs="Times New Roman"/>
          <w:color w:val="000000" w:themeColor="text1"/>
          <w:sz w:val="28"/>
          <w:szCs w:val="28"/>
        </w:rPr>
        <w:t xml:space="preserve">, phong cách Hồ Chí Minh”. </w:t>
      </w:r>
    </w:p>
    <w:p w:rsidR="00A04169" w:rsidRPr="001369FE" w:rsidRDefault="00A04169" w:rsidP="001369FE">
      <w:pPr>
        <w:shd w:val="clear" w:color="auto" w:fill="FFFFFF"/>
        <w:spacing w:after="0" w:line="240" w:lineRule="auto"/>
        <w:ind w:firstLine="720"/>
        <w:jc w:val="both"/>
        <w:textAlignment w:val="baseline"/>
        <w:rPr>
          <w:rFonts w:ascii="Times New Roman" w:hAnsi="Times New Roman" w:cs="Times New Roman"/>
          <w:color w:val="000000" w:themeColor="text1"/>
          <w:sz w:val="28"/>
          <w:szCs w:val="28"/>
        </w:rPr>
      </w:pPr>
      <w:r w:rsidRPr="001369FE">
        <w:rPr>
          <w:rFonts w:ascii="Times New Roman" w:hAnsi="Times New Roman" w:cs="Times New Roman"/>
          <w:bCs/>
          <w:color w:val="000000" w:themeColor="text1"/>
          <w:sz w:val="28"/>
          <w:szCs w:val="28"/>
          <w:lang w:val="vi-VN"/>
        </w:rPr>
        <w:t xml:space="preserve">Trên đây là </w:t>
      </w:r>
      <w:r w:rsidR="008B423B">
        <w:rPr>
          <w:rFonts w:ascii="Times New Roman" w:hAnsi="Times New Roman" w:cs="Times New Roman"/>
          <w:color w:val="000000" w:themeColor="text1"/>
          <w:sz w:val="28"/>
          <w:szCs w:val="28"/>
        </w:rPr>
        <w:t>H</w:t>
      </w:r>
      <w:r w:rsidR="001369FE" w:rsidRPr="001369FE">
        <w:rPr>
          <w:rFonts w:ascii="Times New Roman" w:hAnsi="Times New Roman" w:cs="Times New Roman"/>
          <w:color w:val="000000" w:themeColor="text1"/>
          <w:sz w:val="28"/>
          <w:szCs w:val="28"/>
        </w:rPr>
        <w:t>ướng dẫn</w:t>
      </w:r>
      <w:r w:rsidRPr="001369FE">
        <w:rPr>
          <w:rFonts w:ascii="Times New Roman" w:hAnsi="Times New Roman" w:cs="Times New Roman"/>
          <w:color w:val="000000" w:themeColor="text1"/>
          <w:sz w:val="28"/>
          <w:szCs w:val="28"/>
        </w:rPr>
        <w:t xml:space="preserve"> </w:t>
      </w:r>
      <w:r w:rsidR="001369FE" w:rsidRPr="001369FE">
        <w:rPr>
          <w:rFonts w:ascii="Times New Roman" w:hAnsi="Times New Roman" w:cs="Times New Roman"/>
          <w:color w:val="000000" w:themeColor="text1"/>
          <w:sz w:val="28"/>
          <w:szCs w:val="28"/>
        </w:rPr>
        <w:t>Học tập chuyên đề năm 2019</w:t>
      </w:r>
      <w:r w:rsidR="001369FE">
        <w:rPr>
          <w:rFonts w:ascii="Times New Roman" w:hAnsi="Times New Roman" w:cs="Times New Roman"/>
          <w:color w:val="000000" w:themeColor="text1"/>
          <w:sz w:val="28"/>
          <w:szCs w:val="28"/>
        </w:rPr>
        <w:t xml:space="preserve"> </w:t>
      </w:r>
      <w:r w:rsidR="001369FE" w:rsidRPr="001369FE">
        <w:rPr>
          <w:rFonts w:ascii="Times New Roman" w:hAnsi="Times New Roman" w:cs="Times New Roman"/>
          <w:color w:val="000000" w:themeColor="text1"/>
          <w:sz w:val="28"/>
          <w:szCs w:val="28"/>
        </w:rPr>
        <w:t>“Xây dựng ý thức tôn trọng Nhân dân, phát huy dân chủ, chăm lo đời sống</w:t>
      </w:r>
      <w:r w:rsidR="001369FE">
        <w:rPr>
          <w:rFonts w:ascii="Times New Roman" w:hAnsi="Times New Roman" w:cs="Times New Roman"/>
          <w:color w:val="000000" w:themeColor="text1"/>
          <w:sz w:val="28"/>
          <w:szCs w:val="28"/>
        </w:rPr>
        <w:t xml:space="preserve"> </w:t>
      </w:r>
      <w:r w:rsidR="001369FE" w:rsidRPr="001369FE">
        <w:rPr>
          <w:rFonts w:ascii="Times New Roman" w:hAnsi="Times New Roman" w:cs="Times New Roman"/>
          <w:color w:val="000000" w:themeColor="text1"/>
          <w:sz w:val="28"/>
          <w:szCs w:val="28"/>
        </w:rPr>
        <w:t>Nhân dân theo tư tưởng, đạo đức, phong cách Hồ Chí Minh”</w:t>
      </w:r>
      <w:r w:rsidRPr="001369FE">
        <w:rPr>
          <w:rFonts w:ascii="Times New Roman" w:hAnsi="Times New Roman" w:cs="Times New Roman"/>
          <w:bCs/>
          <w:color w:val="000000" w:themeColor="text1"/>
          <w:sz w:val="28"/>
          <w:szCs w:val="28"/>
          <w:lang w:val="nl-NL"/>
        </w:rPr>
        <w:t xml:space="preserve">./.   </w:t>
      </w:r>
      <w:r w:rsidRPr="001369FE">
        <w:rPr>
          <w:rFonts w:ascii="Times New Roman" w:hAnsi="Times New Roman" w:cs="Times New Roman"/>
          <w:color w:val="000000" w:themeColor="text1"/>
          <w:sz w:val="28"/>
          <w:szCs w:val="28"/>
        </w:rPr>
        <w:t xml:space="preserve">  </w:t>
      </w:r>
      <w:r w:rsidR="001369FE">
        <w:rPr>
          <w:rFonts w:ascii="Times New Roman" w:hAnsi="Times New Roman" w:cs="Times New Roman"/>
          <w:color w:val="000000" w:themeColor="text1"/>
          <w:sz w:val="28"/>
          <w:szCs w:val="28"/>
        </w:rPr>
        <w:t xml:space="preserve"> </w:t>
      </w:r>
    </w:p>
    <w:p w:rsidR="00A04169" w:rsidRPr="00BA0E41" w:rsidRDefault="001C30C6" w:rsidP="00A04169">
      <w:pPr>
        <w:pStyle w:val="n-dieu"/>
        <w:spacing w:after="120" w:line="240" w:lineRule="auto"/>
        <w:rPr>
          <w:color w:val="000000" w:themeColor="text1"/>
          <w:sz w:val="8"/>
          <w:szCs w:val="28"/>
        </w:rPr>
      </w:pPr>
      <w:r>
        <w:rPr>
          <w:color w:val="000000" w:themeColor="text1"/>
          <w:sz w:val="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A04169" w:rsidRPr="00753FAF" w:rsidTr="000F3473">
        <w:tc>
          <w:tcPr>
            <w:tcW w:w="4932" w:type="dxa"/>
          </w:tcPr>
          <w:p w:rsidR="00A04169" w:rsidRPr="00753FAF" w:rsidRDefault="00A04169" w:rsidP="000F3473">
            <w:pPr>
              <w:jc w:val="both"/>
              <w:textAlignment w:val="baseline"/>
              <w:rPr>
                <w:rFonts w:ascii="Times New Roman" w:hAnsi="Times New Roman" w:cs="Times New Roman"/>
                <w:b/>
                <w:i/>
                <w:color w:val="000000" w:themeColor="text1"/>
                <w:sz w:val="24"/>
                <w:szCs w:val="28"/>
              </w:rPr>
            </w:pPr>
            <w:r w:rsidRPr="00753FAF">
              <w:rPr>
                <w:rFonts w:ascii="Times New Roman" w:hAnsi="Times New Roman" w:cs="Times New Roman"/>
                <w:b/>
                <w:i/>
                <w:color w:val="000000" w:themeColor="text1"/>
                <w:sz w:val="24"/>
                <w:szCs w:val="28"/>
              </w:rPr>
              <w:t xml:space="preserve">Nơi nhận: </w:t>
            </w:r>
            <w:r w:rsidR="001369FE">
              <w:rPr>
                <w:rFonts w:ascii="Times New Roman" w:hAnsi="Times New Roman" w:cs="Times New Roman"/>
                <w:b/>
                <w:i/>
                <w:color w:val="000000" w:themeColor="text1"/>
                <w:sz w:val="24"/>
                <w:szCs w:val="28"/>
              </w:rPr>
              <w:t xml:space="preserve"> </w:t>
            </w:r>
          </w:p>
          <w:p w:rsidR="00A04169" w:rsidRPr="00753FAF" w:rsidRDefault="00A04169" w:rsidP="000F3473">
            <w:pPr>
              <w:jc w:val="both"/>
              <w:textAlignment w:val="baseline"/>
              <w:rPr>
                <w:rFonts w:ascii="Times New Roman" w:hAnsi="Times New Roman" w:cs="Times New Roman"/>
                <w:color w:val="000000" w:themeColor="text1"/>
                <w:szCs w:val="28"/>
              </w:rPr>
            </w:pPr>
            <w:r w:rsidRPr="00753FAF">
              <w:rPr>
                <w:rFonts w:ascii="Times New Roman" w:hAnsi="Times New Roman" w:cs="Times New Roman"/>
                <w:color w:val="000000" w:themeColor="text1"/>
                <w:szCs w:val="28"/>
              </w:rPr>
              <w:t xml:space="preserve">- Ban Tuyên giáo TWMTTQVN; </w:t>
            </w:r>
          </w:p>
          <w:p w:rsidR="00A04169" w:rsidRPr="00753FAF" w:rsidRDefault="00A04169" w:rsidP="000F3473">
            <w:pPr>
              <w:jc w:val="both"/>
              <w:textAlignment w:val="baseline"/>
              <w:rPr>
                <w:rFonts w:ascii="Times New Roman" w:hAnsi="Times New Roman" w:cs="Times New Roman"/>
                <w:color w:val="000000" w:themeColor="text1"/>
                <w:szCs w:val="28"/>
              </w:rPr>
            </w:pPr>
            <w:r w:rsidRPr="00753FAF">
              <w:rPr>
                <w:rFonts w:ascii="Times New Roman" w:hAnsi="Times New Roman" w:cs="Times New Roman"/>
                <w:color w:val="000000" w:themeColor="text1"/>
                <w:szCs w:val="28"/>
              </w:rPr>
              <w:t xml:space="preserve">- Ban Tuyên giáo Tỉnh ủy Trà Vinh; </w:t>
            </w:r>
          </w:p>
          <w:p w:rsidR="00986609" w:rsidRDefault="00A04169" w:rsidP="000F3473">
            <w:pPr>
              <w:jc w:val="both"/>
              <w:textAlignment w:val="baseline"/>
              <w:rPr>
                <w:rFonts w:ascii="Times New Roman" w:hAnsi="Times New Roman" w:cs="Times New Roman"/>
                <w:color w:val="000000" w:themeColor="text1"/>
                <w:szCs w:val="28"/>
              </w:rPr>
            </w:pPr>
            <w:r w:rsidRPr="00753FAF">
              <w:rPr>
                <w:rFonts w:ascii="Times New Roman" w:hAnsi="Times New Roman" w:cs="Times New Roman"/>
                <w:color w:val="000000" w:themeColor="text1"/>
                <w:szCs w:val="28"/>
              </w:rPr>
              <w:t>- BTT UBMTTQVN tỉnh;</w:t>
            </w:r>
          </w:p>
          <w:p w:rsidR="00A04169" w:rsidRPr="00753FAF" w:rsidRDefault="00A04169" w:rsidP="000F3473">
            <w:pPr>
              <w:jc w:val="both"/>
              <w:textAlignment w:val="baseline"/>
              <w:rPr>
                <w:rFonts w:ascii="Times New Roman" w:hAnsi="Times New Roman" w:cs="Times New Roman"/>
                <w:color w:val="000000" w:themeColor="text1"/>
                <w:szCs w:val="28"/>
              </w:rPr>
            </w:pPr>
            <w:r w:rsidRPr="00753FAF">
              <w:rPr>
                <w:rFonts w:ascii="Times New Roman" w:hAnsi="Times New Roman" w:cs="Times New Roman"/>
                <w:color w:val="000000" w:themeColor="text1"/>
                <w:szCs w:val="28"/>
              </w:rPr>
              <w:t xml:space="preserve">- UBMTTQ các huyện, thị xã, thành phố; </w:t>
            </w:r>
          </w:p>
          <w:p w:rsidR="00A04169" w:rsidRPr="00753FAF" w:rsidRDefault="00A04169" w:rsidP="000F3473">
            <w:pPr>
              <w:jc w:val="both"/>
              <w:textAlignment w:val="baseline"/>
              <w:rPr>
                <w:rFonts w:ascii="Times New Roman" w:hAnsi="Times New Roman" w:cs="Times New Roman"/>
                <w:color w:val="000000" w:themeColor="text1"/>
                <w:sz w:val="28"/>
                <w:szCs w:val="28"/>
              </w:rPr>
            </w:pPr>
            <w:r w:rsidRPr="00753FAF">
              <w:rPr>
                <w:rFonts w:ascii="Times New Roman" w:hAnsi="Times New Roman" w:cs="Times New Roman"/>
                <w:color w:val="000000" w:themeColor="text1"/>
                <w:szCs w:val="28"/>
              </w:rPr>
              <w:t xml:space="preserve">- Lưu: VT. </w:t>
            </w:r>
          </w:p>
        </w:tc>
        <w:tc>
          <w:tcPr>
            <w:tcW w:w="4932" w:type="dxa"/>
          </w:tcPr>
          <w:p w:rsidR="00A04169" w:rsidRPr="00753FAF" w:rsidRDefault="00A04169" w:rsidP="000F3473">
            <w:pPr>
              <w:spacing w:line="345" w:lineRule="atLeast"/>
              <w:jc w:val="center"/>
              <w:textAlignment w:val="baseline"/>
              <w:rPr>
                <w:rFonts w:ascii="Times New Roman" w:eastAsia="Times New Roman" w:hAnsi="Times New Roman" w:cs="Times New Roman"/>
                <w:color w:val="000000" w:themeColor="text1"/>
                <w:sz w:val="28"/>
                <w:szCs w:val="28"/>
              </w:rPr>
            </w:pPr>
            <w:r w:rsidRPr="00753FAF">
              <w:rPr>
                <w:rFonts w:ascii="Times New Roman" w:eastAsia="Times New Roman" w:hAnsi="Times New Roman" w:cs="Times New Roman"/>
                <w:color w:val="000000" w:themeColor="text1"/>
                <w:sz w:val="28"/>
                <w:szCs w:val="28"/>
              </w:rPr>
              <w:t>TM. BAN THƯỜNG TRỰC</w:t>
            </w:r>
          </w:p>
          <w:p w:rsidR="00A04169" w:rsidRPr="00753FAF" w:rsidRDefault="00A04169" w:rsidP="000F3473">
            <w:pPr>
              <w:spacing w:line="345" w:lineRule="atLeast"/>
              <w:jc w:val="center"/>
              <w:textAlignment w:val="baseline"/>
              <w:rPr>
                <w:rFonts w:ascii="Times New Roman" w:eastAsia="Times New Roman" w:hAnsi="Times New Roman" w:cs="Times New Roman"/>
                <w:b/>
                <w:color w:val="000000" w:themeColor="text1"/>
                <w:sz w:val="28"/>
                <w:szCs w:val="28"/>
              </w:rPr>
            </w:pPr>
            <w:r w:rsidRPr="00753FAF">
              <w:rPr>
                <w:rFonts w:ascii="Times New Roman" w:eastAsia="Times New Roman" w:hAnsi="Times New Roman" w:cs="Times New Roman"/>
                <w:b/>
                <w:color w:val="000000" w:themeColor="text1"/>
                <w:sz w:val="28"/>
                <w:szCs w:val="28"/>
              </w:rPr>
              <w:t>PHÓ CHỦ TỊCH</w:t>
            </w:r>
          </w:p>
          <w:p w:rsidR="00A04169" w:rsidRPr="00753FAF" w:rsidRDefault="00A04169" w:rsidP="000F3473">
            <w:pPr>
              <w:jc w:val="center"/>
              <w:textAlignment w:val="baseline"/>
              <w:rPr>
                <w:rFonts w:ascii="Times New Roman" w:hAnsi="Times New Roman" w:cs="Times New Roman"/>
                <w:color w:val="000000" w:themeColor="text1"/>
                <w:sz w:val="28"/>
                <w:szCs w:val="28"/>
              </w:rPr>
            </w:pPr>
          </w:p>
          <w:p w:rsidR="00A04169" w:rsidRPr="00753FAF" w:rsidRDefault="00A04169" w:rsidP="000F3473">
            <w:pPr>
              <w:jc w:val="center"/>
              <w:textAlignment w:val="baseline"/>
              <w:rPr>
                <w:rFonts w:ascii="Times New Roman" w:hAnsi="Times New Roman" w:cs="Times New Roman"/>
                <w:color w:val="000000" w:themeColor="text1"/>
                <w:sz w:val="28"/>
                <w:szCs w:val="28"/>
              </w:rPr>
            </w:pPr>
          </w:p>
          <w:p w:rsidR="00A04169" w:rsidRPr="00753FAF" w:rsidRDefault="00A04169" w:rsidP="000F3473">
            <w:pPr>
              <w:jc w:val="center"/>
              <w:textAlignment w:val="baseline"/>
              <w:rPr>
                <w:rFonts w:ascii="Times New Roman" w:hAnsi="Times New Roman" w:cs="Times New Roman"/>
                <w:color w:val="000000" w:themeColor="text1"/>
                <w:sz w:val="28"/>
                <w:szCs w:val="28"/>
              </w:rPr>
            </w:pPr>
          </w:p>
          <w:p w:rsidR="00A04169" w:rsidRPr="00753FAF" w:rsidRDefault="00DA0F39" w:rsidP="000F3473">
            <w:pPr>
              <w:jc w:val="center"/>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(Đã ký) </w:t>
            </w:r>
          </w:p>
          <w:p w:rsidR="00A04169" w:rsidRPr="00753FAF" w:rsidRDefault="00A04169" w:rsidP="000F3473">
            <w:pPr>
              <w:textAlignment w:val="baseline"/>
              <w:rPr>
                <w:rFonts w:ascii="Times New Roman" w:hAnsi="Times New Roman" w:cs="Times New Roman"/>
                <w:color w:val="000000" w:themeColor="text1"/>
                <w:sz w:val="28"/>
                <w:szCs w:val="28"/>
              </w:rPr>
            </w:pPr>
          </w:p>
          <w:p w:rsidR="00A04169" w:rsidRPr="00753FAF" w:rsidRDefault="00A04169" w:rsidP="000F3473">
            <w:pPr>
              <w:jc w:val="center"/>
              <w:textAlignment w:val="baseline"/>
              <w:rPr>
                <w:rFonts w:ascii="Times New Roman" w:hAnsi="Times New Roman" w:cs="Times New Roman"/>
                <w:color w:val="000000" w:themeColor="text1"/>
                <w:sz w:val="28"/>
                <w:szCs w:val="28"/>
              </w:rPr>
            </w:pPr>
          </w:p>
          <w:p w:rsidR="00A04169" w:rsidRPr="00753FAF" w:rsidRDefault="00A04169" w:rsidP="000F3473">
            <w:pPr>
              <w:jc w:val="center"/>
              <w:textAlignment w:val="baseline"/>
              <w:rPr>
                <w:rFonts w:ascii="Times New Roman" w:hAnsi="Times New Roman" w:cs="Times New Roman"/>
                <w:color w:val="000000" w:themeColor="text1"/>
                <w:sz w:val="28"/>
                <w:szCs w:val="28"/>
              </w:rPr>
            </w:pPr>
            <w:r w:rsidRPr="00753FAF">
              <w:rPr>
                <w:rFonts w:ascii="Times New Roman" w:eastAsia="Times New Roman" w:hAnsi="Times New Roman" w:cs="Times New Roman"/>
                <w:b/>
                <w:color w:val="000000" w:themeColor="text1"/>
                <w:sz w:val="28"/>
                <w:szCs w:val="28"/>
              </w:rPr>
              <w:t>Quách Cúc Liên Hoa</w:t>
            </w:r>
          </w:p>
        </w:tc>
      </w:tr>
    </w:tbl>
    <w:p w:rsidR="00A04169" w:rsidRPr="00753FAF" w:rsidRDefault="00A04169" w:rsidP="00A04169">
      <w:pPr>
        <w:shd w:val="clear" w:color="auto" w:fill="FFFFFF"/>
        <w:spacing w:after="0" w:line="240" w:lineRule="auto"/>
        <w:ind w:firstLine="720"/>
        <w:jc w:val="both"/>
        <w:textAlignment w:val="baseline"/>
        <w:rPr>
          <w:rFonts w:ascii="Times New Roman" w:hAnsi="Times New Roman" w:cs="Times New Roman"/>
          <w:color w:val="000000" w:themeColor="text1"/>
          <w:sz w:val="28"/>
          <w:szCs w:val="28"/>
        </w:rPr>
      </w:pPr>
    </w:p>
    <w:p w:rsidR="00A04169" w:rsidRPr="00753FAF" w:rsidRDefault="00A04169" w:rsidP="00A04169">
      <w:pPr>
        <w:spacing w:after="0" w:line="240" w:lineRule="auto"/>
        <w:ind w:firstLine="720"/>
        <w:jc w:val="both"/>
        <w:textAlignment w:val="baseline"/>
        <w:rPr>
          <w:rFonts w:ascii="Times New Roman" w:eastAsia="Times New Roman" w:hAnsi="Times New Roman" w:cs="Times New Roman"/>
          <w:color w:val="000000" w:themeColor="text1"/>
          <w:sz w:val="28"/>
          <w:szCs w:val="28"/>
        </w:rPr>
      </w:pPr>
    </w:p>
    <w:p w:rsidR="00A04169" w:rsidRPr="00753FAF" w:rsidRDefault="00A04169" w:rsidP="00A04169">
      <w:pPr>
        <w:spacing w:after="0" w:line="240" w:lineRule="auto"/>
        <w:ind w:firstLine="720"/>
        <w:jc w:val="both"/>
        <w:textAlignment w:val="baseline"/>
        <w:rPr>
          <w:rFonts w:ascii="Times New Roman" w:eastAsia="Times New Roman" w:hAnsi="Times New Roman" w:cs="Times New Roman"/>
          <w:color w:val="000000" w:themeColor="text1"/>
          <w:sz w:val="28"/>
          <w:szCs w:val="28"/>
        </w:rPr>
      </w:pPr>
    </w:p>
    <w:p w:rsidR="00A04169" w:rsidRPr="00753FAF" w:rsidRDefault="00A04169" w:rsidP="00A04169">
      <w:pPr>
        <w:spacing w:after="0" w:line="345" w:lineRule="atLeast"/>
        <w:ind w:firstLine="720"/>
        <w:jc w:val="both"/>
        <w:textAlignment w:val="baseline"/>
        <w:rPr>
          <w:rFonts w:ascii="Times New Roman" w:eastAsia="Times New Roman" w:hAnsi="Times New Roman" w:cs="Times New Roman"/>
          <w:color w:val="000000" w:themeColor="text1"/>
          <w:sz w:val="28"/>
          <w:szCs w:val="28"/>
        </w:rPr>
      </w:pPr>
    </w:p>
    <w:p w:rsidR="00A04169" w:rsidRPr="00753FAF" w:rsidRDefault="00A04169" w:rsidP="00A04169">
      <w:pPr>
        <w:spacing w:after="0" w:line="345" w:lineRule="atLeast"/>
        <w:ind w:firstLine="720"/>
        <w:jc w:val="both"/>
        <w:textAlignment w:val="baseline"/>
        <w:rPr>
          <w:rFonts w:ascii="Times New Roman" w:eastAsia="Times New Roman" w:hAnsi="Times New Roman" w:cs="Times New Roman"/>
          <w:color w:val="000000" w:themeColor="text1"/>
          <w:sz w:val="28"/>
          <w:szCs w:val="28"/>
        </w:rPr>
      </w:pPr>
      <w:r w:rsidRPr="00753FAF">
        <w:rPr>
          <w:rFonts w:ascii="Times New Roman" w:eastAsia="Times New Roman" w:hAnsi="Times New Roman" w:cs="Times New Roman"/>
          <w:color w:val="000000" w:themeColor="text1"/>
          <w:sz w:val="28"/>
          <w:szCs w:val="28"/>
        </w:rPr>
        <w:t xml:space="preserve"> </w:t>
      </w:r>
    </w:p>
    <w:p w:rsidR="00A04169" w:rsidRPr="00753FAF" w:rsidRDefault="00A04169" w:rsidP="00A04169">
      <w:pPr>
        <w:spacing w:after="0" w:line="345" w:lineRule="atLeast"/>
        <w:ind w:firstLine="720"/>
        <w:jc w:val="both"/>
        <w:textAlignment w:val="baseline"/>
        <w:rPr>
          <w:rFonts w:ascii="Times New Roman" w:eastAsia="Times New Roman" w:hAnsi="Times New Roman" w:cs="Times New Roman"/>
          <w:color w:val="000000" w:themeColor="text1"/>
          <w:sz w:val="28"/>
          <w:szCs w:val="28"/>
        </w:rPr>
      </w:pPr>
    </w:p>
    <w:p w:rsidR="00A04169" w:rsidRPr="00753FAF" w:rsidRDefault="00A04169" w:rsidP="00A04169">
      <w:pPr>
        <w:spacing w:after="0" w:line="345" w:lineRule="atLeast"/>
        <w:ind w:firstLine="720"/>
        <w:jc w:val="both"/>
        <w:textAlignment w:val="baseline"/>
        <w:rPr>
          <w:rFonts w:ascii="Times New Roman" w:eastAsia="Times New Roman" w:hAnsi="Times New Roman" w:cs="Times New Roman"/>
          <w:color w:val="000000" w:themeColor="text1"/>
          <w:sz w:val="28"/>
          <w:szCs w:val="28"/>
        </w:rPr>
      </w:pPr>
    </w:p>
    <w:p w:rsidR="00A04169" w:rsidRPr="00753FAF" w:rsidRDefault="00A04169" w:rsidP="00A04169">
      <w:pPr>
        <w:spacing w:after="0" w:line="345" w:lineRule="atLeast"/>
        <w:ind w:firstLine="720"/>
        <w:jc w:val="both"/>
        <w:textAlignment w:val="baseline"/>
        <w:rPr>
          <w:rFonts w:ascii="Times New Roman" w:eastAsia="Times New Roman" w:hAnsi="Times New Roman" w:cs="Times New Roman"/>
          <w:color w:val="000000" w:themeColor="text1"/>
          <w:sz w:val="28"/>
          <w:szCs w:val="28"/>
        </w:rPr>
      </w:pPr>
    </w:p>
    <w:p w:rsidR="00A04169" w:rsidRPr="00753FAF" w:rsidRDefault="00A04169" w:rsidP="00A04169">
      <w:pPr>
        <w:spacing w:after="0" w:line="345" w:lineRule="atLeast"/>
        <w:ind w:firstLine="720"/>
        <w:jc w:val="both"/>
        <w:textAlignment w:val="baseline"/>
        <w:rPr>
          <w:rFonts w:ascii="Times New Roman" w:eastAsia="Times New Roman" w:hAnsi="Times New Roman" w:cs="Times New Roman"/>
          <w:color w:val="000000" w:themeColor="text1"/>
          <w:sz w:val="28"/>
          <w:szCs w:val="28"/>
        </w:rPr>
      </w:pPr>
    </w:p>
    <w:p w:rsidR="00A04169" w:rsidRDefault="00A04169" w:rsidP="00A04169">
      <w:pPr>
        <w:spacing w:after="0" w:line="345" w:lineRule="atLeast"/>
        <w:ind w:firstLine="720"/>
        <w:jc w:val="both"/>
        <w:textAlignment w:val="baseline"/>
        <w:rPr>
          <w:rFonts w:ascii="Times New Roman" w:eastAsia="Times New Roman" w:hAnsi="Times New Roman" w:cs="Times New Roman"/>
          <w:color w:val="000000" w:themeColor="text1"/>
          <w:sz w:val="28"/>
          <w:szCs w:val="28"/>
        </w:rPr>
      </w:pPr>
      <w:r w:rsidRPr="00753FAF">
        <w:rPr>
          <w:rFonts w:ascii="Times New Roman" w:eastAsia="Times New Roman" w:hAnsi="Times New Roman" w:cs="Times New Roman"/>
          <w:color w:val="000000" w:themeColor="text1"/>
          <w:sz w:val="28"/>
          <w:szCs w:val="28"/>
        </w:rPr>
        <w:t xml:space="preserve">   </w:t>
      </w:r>
    </w:p>
    <w:p w:rsidR="00A04169" w:rsidRPr="00A04169" w:rsidRDefault="00A04169" w:rsidP="00A04169">
      <w:pPr>
        <w:spacing w:after="0" w:line="345" w:lineRule="atLeast"/>
        <w:jc w:val="both"/>
        <w:textAlignment w:val="baseline"/>
        <w:rPr>
          <w:rFonts w:ascii="Times New Roman" w:eastAsia="Times New Roman" w:hAnsi="Times New Roman" w:cs="Times New Roman"/>
          <w:color w:val="000000" w:themeColor="text1"/>
          <w:sz w:val="28"/>
          <w:szCs w:val="28"/>
        </w:rPr>
      </w:pPr>
    </w:p>
    <w:sectPr w:rsidR="00A04169" w:rsidRPr="00A04169" w:rsidSect="000F3473">
      <w:footerReference w:type="default" r:id="rId8"/>
      <w:pgSz w:w="12240" w:h="15840"/>
      <w:pgMar w:top="864" w:right="864" w:bottom="86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D13" w:rsidRDefault="001E6D13" w:rsidP="001B14BD">
      <w:pPr>
        <w:spacing w:after="0" w:line="240" w:lineRule="auto"/>
      </w:pPr>
      <w:r>
        <w:separator/>
      </w:r>
    </w:p>
  </w:endnote>
  <w:endnote w:type="continuationSeparator" w:id="1">
    <w:p w:rsidR="001E6D13" w:rsidRDefault="001E6D13" w:rsidP="001B1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000"/>
      <w:docPartObj>
        <w:docPartGallery w:val="Page Numbers (Bottom of Page)"/>
        <w:docPartUnique/>
      </w:docPartObj>
    </w:sdtPr>
    <w:sdtContent>
      <w:p w:rsidR="00773400" w:rsidRDefault="003E4E72">
        <w:pPr>
          <w:pStyle w:val="Footer"/>
          <w:jc w:val="center"/>
        </w:pPr>
        <w:fldSimple w:instr=" PAGE   \* MERGEFORMAT ">
          <w:r w:rsidR="00DA0F39">
            <w:rPr>
              <w:noProof/>
            </w:rPr>
            <w:t>3</w:t>
          </w:r>
        </w:fldSimple>
      </w:p>
    </w:sdtContent>
  </w:sdt>
  <w:p w:rsidR="00773400" w:rsidRDefault="00773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D13" w:rsidRDefault="001E6D13" w:rsidP="001B14BD">
      <w:pPr>
        <w:spacing w:after="0" w:line="240" w:lineRule="auto"/>
      </w:pPr>
      <w:r>
        <w:separator/>
      </w:r>
    </w:p>
  </w:footnote>
  <w:footnote w:type="continuationSeparator" w:id="1">
    <w:p w:rsidR="001E6D13" w:rsidRDefault="001E6D13" w:rsidP="001B1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0D80"/>
    <w:multiLevelType w:val="hybridMultilevel"/>
    <w:tmpl w:val="CF2C738A"/>
    <w:lvl w:ilvl="0" w:tplc="D29A121A">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D55693"/>
    <w:multiLevelType w:val="hybridMultilevel"/>
    <w:tmpl w:val="F9724332"/>
    <w:lvl w:ilvl="0" w:tplc="99BA0096">
      <w:start w:val="5"/>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nsid w:val="6C3F70D3"/>
    <w:multiLevelType w:val="hybridMultilevel"/>
    <w:tmpl w:val="0C94FCFE"/>
    <w:lvl w:ilvl="0" w:tplc="129A0B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4169"/>
    <w:rsid w:val="00005BD5"/>
    <w:rsid w:val="000347C4"/>
    <w:rsid w:val="00040B34"/>
    <w:rsid w:val="000570BB"/>
    <w:rsid w:val="0006386B"/>
    <w:rsid w:val="000B3190"/>
    <w:rsid w:val="000F3473"/>
    <w:rsid w:val="00111731"/>
    <w:rsid w:val="00130DF1"/>
    <w:rsid w:val="001369FE"/>
    <w:rsid w:val="00140E80"/>
    <w:rsid w:val="00151C88"/>
    <w:rsid w:val="001B14BD"/>
    <w:rsid w:val="001B383B"/>
    <w:rsid w:val="001C30C6"/>
    <w:rsid w:val="001E6D13"/>
    <w:rsid w:val="00217F2E"/>
    <w:rsid w:val="00223B09"/>
    <w:rsid w:val="0028307F"/>
    <w:rsid w:val="00283BA2"/>
    <w:rsid w:val="0028795A"/>
    <w:rsid w:val="002D46AE"/>
    <w:rsid w:val="002F6F5B"/>
    <w:rsid w:val="00312231"/>
    <w:rsid w:val="00324A65"/>
    <w:rsid w:val="003D1510"/>
    <w:rsid w:val="003E0BB1"/>
    <w:rsid w:val="003E4E72"/>
    <w:rsid w:val="003F2120"/>
    <w:rsid w:val="00402121"/>
    <w:rsid w:val="00403800"/>
    <w:rsid w:val="00424F82"/>
    <w:rsid w:val="004A20FF"/>
    <w:rsid w:val="004A5345"/>
    <w:rsid w:val="004D6400"/>
    <w:rsid w:val="00513538"/>
    <w:rsid w:val="00537B65"/>
    <w:rsid w:val="00544616"/>
    <w:rsid w:val="005641E2"/>
    <w:rsid w:val="005B2577"/>
    <w:rsid w:val="005D51EE"/>
    <w:rsid w:val="006004DC"/>
    <w:rsid w:val="0061454F"/>
    <w:rsid w:val="006620CD"/>
    <w:rsid w:val="006E27A5"/>
    <w:rsid w:val="006E4AC3"/>
    <w:rsid w:val="00707FA6"/>
    <w:rsid w:val="00724A8E"/>
    <w:rsid w:val="00773400"/>
    <w:rsid w:val="007D6670"/>
    <w:rsid w:val="00804B4C"/>
    <w:rsid w:val="0084422C"/>
    <w:rsid w:val="008B423B"/>
    <w:rsid w:val="008C4296"/>
    <w:rsid w:val="008C72D9"/>
    <w:rsid w:val="008E2100"/>
    <w:rsid w:val="008E2A27"/>
    <w:rsid w:val="008F56C5"/>
    <w:rsid w:val="009064C3"/>
    <w:rsid w:val="009110D4"/>
    <w:rsid w:val="0096537A"/>
    <w:rsid w:val="009819C2"/>
    <w:rsid w:val="009860B5"/>
    <w:rsid w:val="00986609"/>
    <w:rsid w:val="009A3E5B"/>
    <w:rsid w:val="00A04169"/>
    <w:rsid w:val="00A23ABD"/>
    <w:rsid w:val="00A5222E"/>
    <w:rsid w:val="00A602E8"/>
    <w:rsid w:val="00AA313C"/>
    <w:rsid w:val="00B27F9B"/>
    <w:rsid w:val="00B40D7A"/>
    <w:rsid w:val="00B54359"/>
    <w:rsid w:val="00C27482"/>
    <w:rsid w:val="00C842DF"/>
    <w:rsid w:val="00CA3B20"/>
    <w:rsid w:val="00D74AC5"/>
    <w:rsid w:val="00DA0F39"/>
    <w:rsid w:val="00DB7C74"/>
    <w:rsid w:val="00DC01A8"/>
    <w:rsid w:val="00E11B93"/>
    <w:rsid w:val="00EE69A8"/>
    <w:rsid w:val="00F155A2"/>
    <w:rsid w:val="00F3164C"/>
    <w:rsid w:val="00F621E4"/>
    <w:rsid w:val="00F80E8D"/>
    <w:rsid w:val="00F902D9"/>
    <w:rsid w:val="00F958F8"/>
    <w:rsid w:val="00FD6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4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69"/>
    <w:rPr>
      <w:rFonts w:eastAsiaTheme="minorEastAsia"/>
    </w:rPr>
  </w:style>
  <w:style w:type="table" w:styleId="TableGrid">
    <w:name w:val="Table Grid"/>
    <w:basedOn w:val="TableNormal"/>
    <w:uiPriority w:val="59"/>
    <w:rsid w:val="00A041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dieu">
    <w:name w:val="n-dieu"/>
    <w:basedOn w:val="Normal"/>
    <w:rsid w:val="00A04169"/>
    <w:pPr>
      <w:spacing w:before="120" w:after="0" w:line="340" w:lineRule="exact"/>
      <w:ind w:firstLine="720"/>
      <w:jc w:val="both"/>
    </w:pPr>
    <w:rPr>
      <w:rFonts w:ascii="Times New Roman" w:eastAsia="Times New Roman" w:hAnsi="Times New Roman" w:cs="Times New Roman"/>
      <w:sz w:val="28"/>
      <w:szCs w:val="20"/>
      <w:lang w:val="en-GB"/>
    </w:rPr>
  </w:style>
  <w:style w:type="paragraph" w:styleId="BalloonText">
    <w:name w:val="Balloon Text"/>
    <w:basedOn w:val="Normal"/>
    <w:link w:val="BalloonTextChar"/>
    <w:uiPriority w:val="99"/>
    <w:semiHidden/>
    <w:unhideWhenUsed/>
    <w:rsid w:val="00A0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69"/>
    <w:rPr>
      <w:rFonts w:ascii="Tahoma" w:eastAsiaTheme="minorEastAsia" w:hAnsi="Tahoma" w:cs="Tahoma"/>
      <w:sz w:val="16"/>
      <w:szCs w:val="16"/>
    </w:rPr>
  </w:style>
  <w:style w:type="paragraph" w:styleId="ListParagraph">
    <w:name w:val="List Paragraph"/>
    <w:basedOn w:val="Normal"/>
    <w:uiPriority w:val="34"/>
    <w:qFormat/>
    <w:rsid w:val="008E21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7081-57F3-4783-A8C0-0315044B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62</cp:revision>
  <cp:lastPrinted>2018-12-17T01:17:00Z</cp:lastPrinted>
  <dcterms:created xsi:type="dcterms:W3CDTF">2018-12-14T06:34:00Z</dcterms:created>
  <dcterms:modified xsi:type="dcterms:W3CDTF">2019-01-03T07:31:00Z</dcterms:modified>
</cp:coreProperties>
</file>